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DBD56" w14:textId="15B6FAC9" w:rsidR="002C5C3C" w:rsidRDefault="000227A6">
      <w:pPr>
        <w:rPr>
          <w:rFonts w:ascii="Calibri" w:hAnsi="Calibri" w:cstheme="majorBidi"/>
          <w:lang w:val="en-AU" w:bidi="en-US"/>
        </w:rPr>
      </w:pPr>
      <w:r>
        <w:rPr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24674E" wp14:editId="0AC4DD74">
                <wp:simplePos x="0" y="0"/>
                <wp:positionH relativeFrom="page">
                  <wp:posOffset>355600</wp:posOffset>
                </wp:positionH>
                <wp:positionV relativeFrom="page">
                  <wp:posOffset>5816600</wp:posOffset>
                </wp:positionV>
                <wp:extent cx="6256867" cy="2677795"/>
                <wp:effectExtent l="0" t="0" r="0" b="8255"/>
                <wp:wrapSquare wrapText="bothSides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56867" cy="2677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8AB0C9" w14:textId="50A55438" w:rsidR="00705925" w:rsidRPr="00881356" w:rsidRDefault="001A2815" w:rsidP="00881356">
                            <w:pPr>
                              <w:pStyle w:val="Title"/>
                              <w:rPr>
                                <w:sz w:val="52"/>
                                <w:szCs w:val="48"/>
                              </w:rPr>
                            </w:pPr>
                            <w:r>
                              <w:rPr>
                                <w:sz w:val="52"/>
                                <w:szCs w:val="48"/>
                              </w:rPr>
                              <w:t>[Customer]</w:t>
                            </w:r>
                          </w:p>
                          <w:p w14:paraId="636E21EC" w14:textId="1459A2EC" w:rsidR="00705925" w:rsidRPr="00881356" w:rsidRDefault="00705925" w:rsidP="00881356">
                            <w:pPr>
                              <w:pStyle w:val="Title"/>
                              <w:rPr>
                                <w:sz w:val="52"/>
                                <w:szCs w:val="48"/>
                              </w:rPr>
                            </w:pPr>
                            <w:r w:rsidRPr="00881356">
                              <w:rPr>
                                <w:sz w:val="52"/>
                                <w:szCs w:val="48"/>
                              </w:rPr>
                              <w:t>Com</w:t>
                            </w:r>
                            <w:r w:rsidR="001A2815">
                              <w:rPr>
                                <w:sz w:val="52"/>
                                <w:szCs w:val="48"/>
                              </w:rPr>
                              <w:t>pliance</w:t>
                            </w:r>
                            <w:r w:rsidRPr="00881356">
                              <w:rPr>
                                <w:sz w:val="52"/>
                                <w:szCs w:val="48"/>
                              </w:rPr>
                              <w:t xml:space="preserve"> </w:t>
                            </w:r>
                            <w:r w:rsidR="001A2815">
                              <w:rPr>
                                <w:sz w:val="52"/>
                                <w:szCs w:val="48"/>
                              </w:rPr>
                              <w:t>Monitoring Program</w:t>
                            </w:r>
                            <w:r>
                              <w:rPr>
                                <w:sz w:val="52"/>
                                <w:szCs w:val="48"/>
                              </w:rPr>
                              <w:t xml:space="preserve"> Template</w:t>
                            </w:r>
                          </w:p>
                          <w:p w14:paraId="76F5420D" w14:textId="65E66C4D" w:rsidR="00705925" w:rsidRPr="00F7321C" w:rsidRDefault="00804075" w:rsidP="007A2765">
                            <w:pPr>
                              <w:pStyle w:val="Subtitle"/>
                              <w:rPr>
                                <w:color w:val="D9D9D9" w:themeColor="background2" w:themeShade="D9"/>
                              </w:rPr>
                            </w:pPr>
                            <w:sdt>
                              <w:sdtPr>
                                <w:rPr>
                                  <w:color w:val="D9D9D9" w:themeColor="background2" w:themeShade="D9"/>
                                </w:rPr>
                                <w:alias w:val="Subject"/>
                                <w:tag w:val=""/>
                                <w:id w:val="1985122493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 w:multiLine="1"/>
                              </w:sdtPr>
                              <w:sdtEndPr/>
                              <w:sdtContent>
                                <w:r w:rsidR="00705925" w:rsidRPr="00F7321C">
                                  <w:rPr>
                                    <w:color w:val="D9D9D9" w:themeColor="background2" w:themeShade="D9"/>
                                  </w:rPr>
                                  <w:t xml:space="preserve">Project Name, </w:t>
                                </w:r>
                                <w:r w:rsidR="001A2815">
                                  <w:rPr>
                                    <w:color w:val="D9D9D9" w:themeColor="background2" w:themeShade="D9"/>
                                  </w:rPr>
                                  <w:t>Customer</w:t>
                                </w:r>
                                <w:r w:rsidR="00705925" w:rsidRPr="00F7321C">
                                  <w:rPr>
                                    <w:color w:val="D9D9D9" w:themeColor="background2" w:themeShade="D9"/>
                                  </w:rPr>
                                  <w:t xml:space="preserve"> Name</w:t>
                                </w:r>
                              </w:sdtContent>
                            </w:sdt>
                          </w:p>
                          <w:p w14:paraId="53CEDCEE" w14:textId="1C8D91C2" w:rsidR="00705925" w:rsidRPr="00F7321C" w:rsidRDefault="00705925" w:rsidP="00914D8B">
                            <w:pPr>
                              <w:rPr>
                                <w:i/>
                                <w:iCs/>
                                <w:color w:val="D9D9D9" w:themeColor="background2" w:themeShade="D9"/>
                                <w:lang w:bidi="en-US"/>
                              </w:rPr>
                            </w:pPr>
                            <w:r w:rsidRPr="00F7321C">
                              <w:rPr>
                                <w:i/>
                                <w:iCs/>
                                <w:color w:val="D9D9D9" w:themeColor="background2" w:themeShade="D9"/>
                                <w:lang w:bidi="en-US"/>
                              </w:rPr>
                              <w:t>XXXMW Example Generating System</w:t>
                            </w:r>
                          </w:p>
                          <w:p w14:paraId="284E995D" w14:textId="274D1943" w:rsidR="00705925" w:rsidRPr="00914D8B" w:rsidRDefault="00705925" w:rsidP="00914D8B">
                            <w:pPr>
                              <w:rPr>
                                <w:i/>
                                <w:iCs/>
                                <w:lang w:bidi="en-US"/>
                              </w:rPr>
                            </w:pPr>
                            <w:r w:rsidRPr="00F7321C">
                              <w:rPr>
                                <w:i/>
                                <w:iCs/>
                                <w:color w:val="D9D9D9" w:themeColor="background2" w:themeShade="D9"/>
                                <w:lang w:bidi="en-US"/>
                              </w:rPr>
                              <w:t>Site Address</w:t>
                            </w:r>
                            <w:r w:rsidRPr="00914D8B">
                              <w:rPr>
                                <w:i/>
                                <w:iCs/>
                                <w:lang w:bidi="en-US"/>
                              </w:rPr>
                              <w:br/>
                            </w:r>
                          </w:p>
                          <w:p w14:paraId="6A71A10F" w14:textId="3B461345" w:rsidR="00705925" w:rsidRPr="00914D8B" w:rsidRDefault="00705925" w:rsidP="00914D8B">
                            <w:pPr>
                              <w:rPr>
                                <w:lang w:bidi="en-US"/>
                              </w:rPr>
                            </w:pPr>
                          </w:p>
                          <w:p w14:paraId="39F3E369" w14:textId="21F79C59" w:rsidR="00705925" w:rsidRPr="00F7321C" w:rsidRDefault="00705925" w:rsidP="00E80D63">
                            <w:pPr>
                              <w:spacing w:line="320" w:lineRule="exact"/>
                              <w:rPr>
                                <w:sz w:val="16"/>
                                <w:szCs w:val="16"/>
                              </w:rPr>
                            </w:pPr>
                            <w:r w:rsidRPr="00F7321C">
                              <w:rPr>
                                <w:lang w:bidi="en-US"/>
                              </w:rPr>
                              <w:fldChar w:fldCharType="begin"/>
                            </w:r>
                            <w:r w:rsidRPr="00F7321C">
                              <w:rPr>
                                <w:lang w:bidi="en-US"/>
                              </w:rPr>
                              <w:instrText xml:space="preserve"> DATE  \@ "D/M/yyyy"  \* MERGEFORMAT </w:instrText>
                            </w:r>
                            <w:r w:rsidRPr="00F7321C">
                              <w:rPr>
                                <w:lang w:bidi="en-US"/>
                              </w:rPr>
                              <w:fldChar w:fldCharType="separate"/>
                            </w:r>
                            <w:r w:rsidR="001A6956">
                              <w:rPr>
                                <w:noProof/>
                                <w:lang w:bidi="en-US"/>
                              </w:rPr>
                              <w:t>8/3/2022</w:t>
                            </w:r>
                            <w:r w:rsidRPr="00F7321C">
                              <w:rPr>
                                <w:lang w:bidi="en-US"/>
                              </w:rPr>
                              <w:fldChar w:fldCharType="end"/>
                            </w:r>
                            <w:r w:rsidRPr="00F7321C">
                              <w:rPr>
                                <w:lang w:bidi="en-US"/>
                              </w:rPr>
                              <w:t xml:space="preserve"> – </w:t>
                            </w:r>
                            <w:sdt>
                              <w:sdtPr>
                                <w:rPr>
                                  <w:lang w:bidi="en-US"/>
                                </w:rPr>
                                <w:alias w:val="Status"/>
                                <w:tag w:val=""/>
                                <w:id w:val="-1743795218"/>
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<w:text/>
                              </w:sdtPr>
                              <w:sdtEndPr/>
                              <w:sdtContent>
                                <w:r w:rsidRPr="00F7321C">
                                  <w:rPr>
                                    <w:lang w:bidi="en-US"/>
                                  </w:rPr>
                                  <w:t xml:space="preserve">Version </w:t>
                                </w:r>
                                <w:r>
                                  <w:rPr>
                                    <w:lang w:bidi="en-US"/>
                                  </w:rPr>
                                  <w:t>1.0</w:t>
                                </w:r>
                              </w:sdtContent>
                            </w:sdt>
                            <w:r w:rsidRPr="00F7321C">
                              <w:rPr>
                                <w:sz w:val="16"/>
                                <w:szCs w:val="16"/>
                              </w:rPr>
                              <w:t xml:space="preserve">   </w:t>
                            </w:r>
                            <w:sdt>
                              <w:sdtPr>
                                <w:rPr>
                                  <w:b/>
                                  <w:sz w:val="16"/>
                                  <w:szCs w:val="16"/>
                                </w:rPr>
                                <w:alias w:val="Class"/>
                                <w:tag w:val="Class"/>
                                <w:id w:val="-492562155"/>
                                <w:showingPlcHdr/>
                                <w:text/>
                              </w:sdtPr>
                              <w:sdtEndPr/>
                              <w:sdtContent>
                                <w:r w:rsidRPr="00F7321C">
                                  <w:rPr>
                                    <w:b/>
                                    <w:sz w:val="16"/>
                                    <w:szCs w:val="16"/>
                                  </w:rPr>
                                  <w:t xml:space="preserve">     </w:t>
                                </w:r>
                              </w:sdtContent>
                            </w:sdt>
                          </w:p>
                          <w:p w14:paraId="5C680231" w14:textId="77777777" w:rsidR="00705925" w:rsidRPr="0065763E" w:rsidRDefault="00705925" w:rsidP="0065763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24674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28pt;margin-top:458pt;width:492.65pt;height:210.8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" filled="f" stroked="f">
                <v:textbox>
                  <w:txbxContent>
                    <w:p w14:paraId="608AB0C9" w14:textId="50A55438" w:rsidR="00705925" w:rsidRPr="00881356" w:rsidRDefault="001A2815" w:rsidP="00881356">
                      <w:pPr>
                        <w:pStyle w:val="Title"/>
                        <w:rPr>
                          <w:sz w:val="52"/>
                          <w:szCs w:val="48"/>
                        </w:rPr>
                      </w:pPr>
                      <w:r>
                        <w:rPr>
                          <w:sz w:val="52"/>
                          <w:szCs w:val="48"/>
                        </w:rPr>
                        <w:t>[Customer]</w:t>
                      </w:r>
                    </w:p>
                    <w:p w14:paraId="636E21EC" w14:textId="1459A2EC" w:rsidR="00705925" w:rsidRPr="00881356" w:rsidRDefault="00705925" w:rsidP="00881356">
                      <w:pPr>
                        <w:pStyle w:val="Title"/>
                        <w:rPr>
                          <w:sz w:val="52"/>
                          <w:szCs w:val="48"/>
                        </w:rPr>
                      </w:pPr>
                      <w:r w:rsidRPr="00881356">
                        <w:rPr>
                          <w:sz w:val="52"/>
                          <w:szCs w:val="48"/>
                        </w:rPr>
                        <w:t>Com</w:t>
                      </w:r>
                      <w:r w:rsidR="001A2815">
                        <w:rPr>
                          <w:sz w:val="52"/>
                          <w:szCs w:val="48"/>
                        </w:rPr>
                        <w:t>pliance</w:t>
                      </w:r>
                      <w:r w:rsidRPr="00881356">
                        <w:rPr>
                          <w:sz w:val="52"/>
                          <w:szCs w:val="48"/>
                        </w:rPr>
                        <w:t xml:space="preserve"> </w:t>
                      </w:r>
                      <w:r w:rsidR="001A2815">
                        <w:rPr>
                          <w:sz w:val="52"/>
                          <w:szCs w:val="48"/>
                        </w:rPr>
                        <w:t>Monitoring Program</w:t>
                      </w:r>
                      <w:r>
                        <w:rPr>
                          <w:sz w:val="52"/>
                          <w:szCs w:val="48"/>
                        </w:rPr>
                        <w:t xml:space="preserve"> Template</w:t>
                      </w:r>
                    </w:p>
                    <w:p w14:paraId="76F5420D" w14:textId="65E66C4D" w:rsidR="00705925" w:rsidRPr="00F7321C" w:rsidRDefault="00804075" w:rsidP="007A2765">
                      <w:pPr>
                        <w:pStyle w:val="Subtitle"/>
                        <w:rPr>
                          <w:color w:val="D9D9D9" w:themeColor="background2" w:themeShade="D9"/>
                        </w:rPr>
                      </w:pPr>
                      <w:sdt>
                        <w:sdtPr>
                          <w:rPr>
                            <w:color w:val="D9D9D9" w:themeColor="background2" w:themeShade="D9"/>
                          </w:rPr>
                          <w:alias w:val="Subject"/>
                          <w:tag w:val=""/>
                          <w:id w:val="1985122493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 w:multiLine="1"/>
                        </w:sdtPr>
                        <w:sdtEndPr/>
                        <w:sdtContent>
                          <w:r w:rsidR="00705925" w:rsidRPr="00F7321C">
                            <w:rPr>
                              <w:color w:val="D9D9D9" w:themeColor="background2" w:themeShade="D9"/>
                            </w:rPr>
                            <w:t xml:space="preserve">Project Name, </w:t>
                          </w:r>
                          <w:r w:rsidR="001A2815">
                            <w:rPr>
                              <w:color w:val="D9D9D9" w:themeColor="background2" w:themeShade="D9"/>
                            </w:rPr>
                            <w:t>Customer</w:t>
                          </w:r>
                          <w:r w:rsidR="00705925" w:rsidRPr="00F7321C">
                            <w:rPr>
                              <w:color w:val="D9D9D9" w:themeColor="background2" w:themeShade="D9"/>
                            </w:rPr>
                            <w:t xml:space="preserve"> Name</w:t>
                          </w:r>
                        </w:sdtContent>
                      </w:sdt>
                    </w:p>
                    <w:p w14:paraId="53CEDCEE" w14:textId="1C8D91C2" w:rsidR="00705925" w:rsidRPr="00F7321C" w:rsidRDefault="00705925" w:rsidP="00914D8B">
                      <w:pPr>
                        <w:rPr>
                          <w:i/>
                          <w:iCs/>
                          <w:color w:val="D9D9D9" w:themeColor="background2" w:themeShade="D9"/>
                          <w:lang w:bidi="en-US"/>
                        </w:rPr>
                      </w:pPr>
                      <w:r w:rsidRPr="00F7321C">
                        <w:rPr>
                          <w:i/>
                          <w:iCs/>
                          <w:color w:val="D9D9D9" w:themeColor="background2" w:themeShade="D9"/>
                          <w:lang w:bidi="en-US"/>
                        </w:rPr>
                        <w:t>XXXMW Example Generating System</w:t>
                      </w:r>
                    </w:p>
                    <w:p w14:paraId="284E995D" w14:textId="274D1943" w:rsidR="00705925" w:rsidRPr="00914D8B" w:rsidRDefault="00705925" w:rsidP="00914D8B">
                      <w:pPr>
                        <w:rPr>
                          <w:i/>
                          <w:iCs/>
                          <w:lang w:bidi="en-US"/>
                        </w:rPr>
                      </w:pPr>
                      <w:r w:rsidRPr="00F7321C">
                        <w:rPr>
                          <w:i/>
                          <w:iCs/>
                          <w:color w:val="D9D9D9" w:themeColor="background2" w:themeShade="D9"/>
                          <w:lang w:bidi="en-US"/>
                        </w:rPr>
                        <w:t>Site Address</w:t>
                      </w:r>
                      <w:r w:rsidRPr="00914D8B">
                        <w:rPr>
                          <w:i/>
                          <w:iCs/>
                          <w:lang w:bidi="en-US"/>
                        </w:rPr>
                        <w:br/>
                      </w:r>
                    </w:p>
                    <w:p w14:paraId="6A71A10F" w14:textId="3B461345" w:rsidR="00705925" w:rsidRPr="00914D8B" w:rsidRDefault="00705925" w:rsidP="00914D8B">
                      <w:pPr>
                        <w:rPr>
                          <w:lang w:bidi="en-US"/>
                        </w:rPr>
                      </w:pPr>
                    </w:p>
                    <w:p w14:paraId="39F3E369" w14:textId="21F79C59" w:rsidR="00705925" w:rsidRPr="00F7321C" w:rsidRDefault="00705925" w:rsidP="00E80D63">
                      <w:pPr>
                        <w:spacing w:line="320" w:lineRule="exact"/>
                        <w:rPr>
                          <w:sz w:val="16"/>
                          <w:szCs w:val="16"/>
                        </w:rPr>
                      </w:pPr>
                      <w:r w:rsidRPr="00F7321C">
                        <w:rPr>
                          <w:lang w:bidi="en-US"/>
                        </w:rPr>
                        <w:fldChar w:fldCharType="begin"/>
                      </w:r>
                      <w:r w:rsidRPr="00F7321C">
                        <w:rPr>
                          <w:lang w:bidi="en-US"/>
                        </w:rPr>
                        <w:instrText xml:space="preserve"> DATE  \@ "D/M/yyyy"  \* MERGEFORMAT </w:instrText>
                      </w:r>
                      <w:r w:rsidRPr="00F7321C">
                        <w:rPr>
                          <w:lang w:bidi="en-US"/>
                        </w:rPr>
                        <w:fldChar w:fldCharType="separate"/>
                      </w:r>
                      <w:r w:rsidR="001A6956">
                        <w:rPr>
                          <w:noProof/>
                          <w:lang w:bidi="en-US"/>
                        </w:rPr>
                        <w:t>8/3/2022</w:t>
                      </w:r>
                      <w:r w:rsidRPr="00F7321C">
                        <w:rPr>
                          <w:lang w:bidi="en-US"/>
                        </w:rPr>
                        <w:fldChar w:fldCharType="end"/>
                      </w:r>
                      <w:r w:rsidRPr="00F7321C">
                        <w:rPr>
                          <w:lang w:bidi="en-US"/>
                        </w:rPr>
                        <w:t xml:space="preserve"> – </w:t>
                      </w:r>
                      <w:sdt>
                        <w:sdtPr>
                          <w:rPr>
                            <w:lang w:bidi="en-US"/>
                          </w:rPr>
                          <w:alias w:val="Status"/>
                          <w:tag w:val=""/>
                          <w:id w:val="-1743795218"/>
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<w:text/>
                        </w:sdtPr>
                        <w:sdtEndPr/>
                        <w:sdtContent>
                          <w:r w:rsidRPr="00F7321C">
                            <w:rPr>
                              <w:lang w:bidi="en-US"/>
                            </w:rPr>
                            <w:t xml:space="preserve">Version </w:t>
                          </w:r>
                          <w:r>
                            <w:rPr>
                              <w:lang w:bidi="en-US"/>
                            </w:rPr>
                            <w:t>1.0</w:t>
                          </w:r>
                        </w:sdtContent>
                      </w:sdt>
                      <w:r w:rsidRPr="00F7321C">
                        <w:rPr>
                          <w:sz w:val="16"/>
                          <w:szCs w:val="16"/>
                        </w:rPr>
                        <w:t xml:space="preserve">   </w:t>
                      </w:r>
                      <w:sdt>
                        <w:sdtPr>
                          <w:rPr>
                            <w:b/>
                            <w:sz w:val="16"/>
                            <w:szCs w:val="16"/>
                          </w:rPr>
                          <w:alias w:val="Class"/>
                          <w:tag w:val="Class"/>
                          <w:id w:val="-492562155"/>
                          <w:showingPlcHdr/>
                          <w:text/>
                        </w:sdtPr>
                        <w:sdtEndPr/>
                        <w:sdtContent>
                          <w:r w:rsidRPr="00F7321C">
                            <w:rPr>
                              <w:b/>
                              <w:sz w:val="16"/>
                              <w:szCs w:val="16"/>
                            </w:rPr>
                            <w:t xml:space="preserve">     </w:t>
                          </w:r>
                        </w:sdtContent>
                      </w:sdt>
                    </w:p>
                    <w:p w14:paraId="5C680231" w14:textId="77777777" w:rsidR="00705925" w:rsidRPr="0065763E" w:rsidRDefault="00705925" w:rsidP="0065763E"/>
                  </w:txbxContent>
                </v:textbox>
                <w10:wrap type="square" anchorx="page" anchory="page"/>
              </v:shape>
            </w:pict>
          </mc:Fallback>
        </mc:AlternateContent>
      </w:r>
      <w:sdt>
        <w:sdtPr>
          <w:id w:val="1299178678"/>
          <w:docPartObj>
            <w:docPartGallery w:val="Cover Pages"/>
            <w:docPartUnique/>
          </w:docPartObj>
        </w:sdtPr>
        <w:sdtEndPr>
          <w:rPr>
            <w:lang w:val="en-AU"/>
          </w:rPr>
        </w:sdtEndPr>
        <w:sdtContent>
          <w:r w:rsidR="002C5C3C">
            <w:rPr>
              <w:lang w:val="en-AU"/>
            </w:rPr>
            <w:br w:type="page"/>
          </w:r>
        </w:sdtContent>
      </w:sdt>
    </w:p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-241264951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32955BE4" w14:textId="10A4151C" w:rsidR="00C6308C" w:rsidRDefault="00C6308C">
          <w:pPr>
            <w:pStyle w:val="TOCHeading"/>
          </w:pPr>
          <w:r>
            <w:t>Contents</w:t>
          </w:r>
        </w:p>
        <w:p w14:paraId="544B5488" w14:textId="46F55396" w:rsidR="00D85BF8" w:rsidRDefault="00C6308C">
          <w:pPr>
            <w:pStyle w:val="TOC2"/>
            <w:tabs>
              <w:tab w:val="right" w:leader="dot" w:pos="9629"/>
            </w:tabs>
            <w:rPr>
              <w:rFonts w:eastAsiaTheme="minorEastAsia"/>
              <w:noProof/>
              <w:lang w:val="en-AU" w:eastAsia="en-A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7568144" w:history="1">
            <w:r w:rsidR="00D85BF8" w:rsidRPr="00383E0E">
              <w:rPr>
                <w:rStyle w:val="Hyperlink"/>
                <w:noProof/>
                <w:lang w:bidi="en-US"/>
              </w:rPr>
              <w:t>Document Control</w:t>
            </w:r>
            <w:r w:rsidR="00D85BF8">
              <w:rPr>
                <w:noProof/>
                <w:webHidden/>
              </w:rPr>
              <w:tab/>
            </w:r>
            <w:r w:rsidR="00D85BF8">
              <w:rPr>
                <w:noProof/>
                <w:webHidden/>
              </w:rPr>
              <w:fldChar w:fldCharType="begin"/>
            </w:r>
            <w:r w:rsidR="00D85BF8">
              <w:rPr>
                <w:noProof/>
                <w:webHidden/>
              </w:rPr>
              <w:instrText xml:space="preserve"> PAGEREF _Toc97568144 \h </w:instrText>
            </w:r>
            <w:r w:rsidR="00D85BF8">
              <w:rPr>
                <w:noProof/>
                <w:webHidden/>
              </w:rPr>
            </w:r>
            <w:r w:rsidR="00D85BF8">
              <w:rPr>
                <w:noProof/>
                <w:webHidden/>
              </w:rPr>
              <w:fldChar w:fldCharType="separate"/>
            </w:r>
            <w:r w:rsidR="00D85BF8">
              <w:rPr>
                <w:noProof/>
                <w:webHidden/>
              </w:rPr>
              <w:t>1</w:t>
            </w:r>
            <w:r w:rsidR="00D85BF8">
              <w:rPr>
                <w:noProof/>
                <w:webHidden/>
              </w:rPr>
              <w:fldChar w:fldCharType="end"/>
            </w:r>
          </w:hyperlink>
        </w:p>
        <w:p w14:paraId="68F6BECB" w14:textId="6F6D7B28" w:rsidR="00D85BF8" w:rsidRDefault="00804075">
          <w:pPr>
            <w:pStyle w:val="TOC1"/>
            <w:tabs>
              <w:tab w:val="right" w:leader="dot" w:pos="9629"/>
            </w:tabs>
            <w:rPr>
              <w:rFonts w:eastAsiaTheme="minorEastAsia"/>
              <w:b w:val="0"/>
              <w:noProof/>
              <w:lang w:val="en-AU" w:eastAsia="en-AU"/>
            </w:rPr>
          </w:pPr>
          <w:hyperlink w:anchor="_Toc97568145" w:history="1">
            <w:r w:rsidR="00D85BF8" w:rsidRPr="00383E0E">
              <w:rPr>
                <w:rStyle w:val="Hyperlink"/>
                <w:noProof/>
                <w:lang w:bidi="en-US"/>
              </w:rPr>
              <w:t>Reference Documents</w:t>
            </w:r>
            <w:r w:rsidR="00D85BF8">
              <w:rPr>
                <w:noProof/>
                <w:webHidden/>
              </w:rPr>
              <w:tab/>
            </w:r>
            <w:r w:rsidR="00D85BF8">
              <w:rPr>
                <w:noProof/>
                <w:webHidden/>
              </w:rPr>
              <w:fldChar w:fldCharType="begin"/>
            </w:r>
            <w:r w:rsidR="00D85BF8">
              <w:rPr>
                <w:noProof/>
                <w:webHidden/>
              </w:rPr>
              <w:instrText xml:space="preserve"> PAGEREF _Toc97568145 \h </w:instrText>
            </w:r>
            <w:r w:rsidR="00D85BF8">
              <w:rPr>
                <w:noProof/>
                <w:webHidden/>
              </w:rPr>
            </w:r>
            <w:r w:rsidR="00D85BF8">
              <w:rPr>
                <w:noProof/>
                <w:webHidden/>
              </w:rPr>
              <w:fldChar w:fldCharType="separate"/>
            </w:r>
            <w:r w:rsidR="00D85BF8">
              <w:rPr>
                <w:noProof/>
                <w:webHidden/>
              </w:rPr>
              <w:t>2</w:t>
            </w:r>
            <w:r w:rsidR="00D85BF8">
              <w:rPr>
                <w:noProof/>
                <w:webHidden/>
              </w:rPr>
              <w:fldChar w:fldCharType="end"/>
            </w:r>
          </w:hyperlink>
        </w:p>
        <w:p w14:paraId="5D026655" w14:textId="34086E64" w:rsidR="00D85BF8" w:rsidRDefault="00804075">
          <w:pPr>
            <w:pStyle w:val="TOC1"/>
            <w:tabs>
              <w:tab w:val="right" w:leader="dot" w:pos="9629"/>
            </w:tabs>
            <w:rPr>
              <w:rFonts w:eastAsiaTheme="minorEastAsia"/>
              <w:b w:val="0"/>
              <w:noProof/>
              <w:lang w:val="en-AU" w:eastAsia="en-AU"/>
            </w:rPr>
          </w:pPr>
          <w:hyperlink w:anchor="_Toc97568146" w:history="1">
            <w:r w:rsidR="00D85BF8" w:rsidRPr="00383E0E">
              <w:rPr>
                <w:rStyle w:val="Hyperlink"/>
                <w:noProof/>
                <w:lang w:bidi="en-US"/>
              </w:rPr>
              <w:t>Introduction</w:t>
            </w:r>
            <w:r w:rsidR="00D85BF8">
              <w:rPr>
                <w:noProof/>
                <w:webHidden/>
              </w:rPr>
              <w:tab/>
            </w:r>
            <w:r w:rsidR="00D85BF8">
              <w:rPr>
                <w:noProof/>
                <w:webHidden/>
              </w:rPr>
              <w:fldChar w:fldCharType="begin"/>
            </w:r>
            <w:r w:rsidR="00D85BF8">
              <w:rPr>
                <w:noProof/>
                <w:webHidden/>
              </w:rPr>
              <w:instrText xml:space="preserve"> PAGEREF _Toc97568146 \h </w:instrText>
            </w:r>
            <w:r w:rsidR="00D85BF8">
              <w:rPr>
                <w:noProof/>
                <w:webHidden/>
              </w:rPr>
            </w:r>
            <w:r w:rsidR="00D85BF8">
              <w:rPr>
                <w:noProof/>
                <w:webHidden/>
              </w:rPr>
              <w:fldChar w:fldCharType="separate"/>
            </w:r>
            <w:r w:rsidR="00D85BF8">
              <w:rPr>
                <w:noProof/>
                <w:webHidden/>
              </w:rPr>
              <w:t>2</w:t>
            </w:r>
            <w:r w:rsidR="00D85BF8">
              <w:rPr>
                <w:noProof/>
                <w:webHidden/>
              </w:rPr>
              <w:fldChar w:fldCharType="end"/>
            </w:r>
          </w:hyperlink>
        </w:p>
        <w:p w14:paraId="401CBCFF" w14:textId="049E9757" w:rsidR="00D85BF8" w:rsidRDefault="00804075">
          <w:pPr>
            <w:pStyle w:val="TOC1"/>
            <w:tabs>
              <w:tab w:val="right" w:leader="dot" w:pos="9629"/>
            </w:tabs>
            <w:rPr>
              <w:rFonts w:eastAsiaTheme="minorEastAsia"/>
              <w:b w:val="0"/>
              <w:noProof/>
              <w:lang w:val="en-AU" w:eastAsia="en-AU"/>
            </w:rPr>
          </w:pPr>
          <w:hyperlink w:anchor="_Toc97568147" w:history="1">
            <w:r w:rsidR="00D85BF8" w:rsidRPr="00383E0E">
              <w:rPr>
                <w:rStyle w:val="Hyperlink"/>
                <w:noProof/>
                <w:lang w:bidi="en-US"/>
              </w:rPr>
              <w:t>Operating Philosophy</w:t>
            </w:r>
            <w:r w:rsidR="00D85BF8">
              <w:rPr>
                <w:noProof/>
                <w:webHidden/>
              </w:rPr>
              <w:tab/>
            </w:r>
            <w:r w:rsidR="00D85BF8">
              <w:rPr>
                <w:noProof/>
                <w:webHidden/>
              </w:rPr>
              <w:fldChar w:fldCharType="begin"/>
            </w:r>
            <w:r w:rsidR="00D85BF8">
              <w:rPr>
                <w:noProof/>
                <w:webHidden/>
              </w:rPr>
              <w:instrText xml:space="preserve"> PAGEREF _Toc97568147 \h </w:instrText>
            </w:r>
            <w:r w:rsidR="00D85BF8">
              <w:rPr>
                <w:noProof/>
                <w:webHidden/>
              </w:rPr>
            </w:r>
            <w:r w:rsidR="00D85BF8">
              <w:rPr>
                <w:noProof/>
                <w:webHidden/>
              </w:rPr>
              <w:fldChar w:fldCharType="separate"/>
            </w:r>
            <w:r w:rsidR="00D85BF8">
              <w:rPr>
                <w:noProof/>
                <w:webHidden/>
              </w:rPr>
              <w:t>2</w:t>
            </w:r>
            <w:r w:rsidR="00D85BF8">
              <w:rPr>
                <w:noProof/>
                <w:webHidden/>
              </w:rPr>
              <w:fldChar w:fldCharType="end"/>
            </w:r>
          </w:hyperlink>
        </w:p>
        <w:p w14:paraId="298B4E9E" w14:textId="692A2BE6" w:rsidR="00D85BF8" w:rsidRDefault="00804075">
          <w:pPr>
            <w:pStyle w:val="TOC1"/>
            <w:tabs>
              <w:tab w:val="right" w:leader="dot" w:pos="9629"/>
            </w:tabs>
            <w:rPr>
              <w:rFonts w:eastAsiaTheme="minorEastAsia"/>
              <w:b w:val="0"/>
              <w:noProof/>
              <w:lang w:val="en-AU" w:eastAsia="en-AU"/>
            </w:rPr>
          </w:pPr>
          <w:hyperlink w:anchor="_Toc97568148" w:history="1">
            <w:r w:rsidR="00D85BF8" w:rsidRPr="00383E0E">
              <w:rPr>
                <w:rStyle w:val="Hyperlink"/>
                <w:noProof/>
                <w:lang w:bidi="en-US"/>
              </w:rPr>
              <w:t>Compliance Monitoring Program</w:t>
            </w:r>
            <w:r w:rsidR="00D85BF8">
              <w:rPr>
                <w:noProof/>
                <w:webHidden/>
              </w:rPr>
              <w:tab/>
            </w:r>
            <w:r w:rsidR="00D85BF8">
              <w:rPr>
                <w:noProof/>
                <w:webHidden/>
              </w:rPr>
              <w:fldChar w:fldCharType="begin"/>
            </w:r>
            <w:r w:rsidR="00D85BF8">
              <w:rPr>
                <w:noProof/>
                <w:webHidden/>
              </w:rPr>
              <w:instrText xml:space="preserve"> PAGEREF _Toc97568148 \h </w:instrText>
            </w:r>
            <w:r w:rsidR="00D85BF8">
              <w:rPr>
                <w:noProof/>
                <w:webHidden/>
              </w:rPr>
            </w:r>
            <w:r w:rsidR="00D85BF8">
              <w:rPr>
                <w:noProof/>
                <w:webHidden/>
              </w:rPr>
              <w:fldChar w:fldCharType="separate"/>
            </w:r>
            <w:r w:rsidR="00D85BF8">
              <w:rPr>
                <w:noProof/>
                <w:webHidden/>
              </w:rPr>
              <w:t>3</w:t>
            </w:r>
            <w:r w:rsidR="00D85BF8">
              <w:rPr>
                <w:noProof/>
                <w:webHidden/>
              </w:rPr>
              <w:fldChar w:fldCharType="end"/>
            </w:r>
          </w:hyperlink>
        </w:p>
        <w:p w14:paraId="63149B20" w14:textId="6053BDEA" w:rsidR="00C6308C" w:rsidRDefault="00C6308C">
          <w:r>
            <w:rPr>
              <w:b/>
              <w:bCs/>
              <w:noProof/>
            </w:rPr>
            <w:fldChar w:fldCharType="end"/>
          </w:r>
        </w:p>
      </w:sdtContent>
    </w:sdt>
    <w:p w14:paraId="0B38D524" w14:textId="3FBB7EB8" w:rsidR="002F54E4" w:rsidRPr="008A5167" w:rsidRDefault="002F54E4" w:rsidP="002F54E4">
      <w:pPr>
        <w:rPr>
          <w:rFonts w:asciiTheme="majorHAnsi" w:eastAsiaTheme="majorEastAsia" w:hAnsiTheme="majorHAnsi" w:cstheme="majorBidi"/>
          <w:b/>
          <w:color w:val="FA780A" w:themeColor="text2"/>
          <w:sz w:val="32"/>
          <w:lang w:bidi="en-US"/>
        </w:rPr>
      </w:pPr>
      <w:bookmarkStart w:id="0" w:name="_Toc497247025"/>
    </w:p>
    <w:p w14:paraId="28900447" w14:textId="64B7267E" w:rsidR="00C6308C" w:rsidRDefault="00C6308C" w:rsidP="002F54E4">
      <w:pPr>
        <w:pStyle w:val="Heading2"/>
      </w:pPr>
      <w:bookmarkStart w:id="1" w:name="_Toc97568144"/>
      <w:r>
        <w:t>Document Control</w:t>
      </w:r>
      <w:bookmarkEnd w:id="0"/>
      <w:bookmarkEnd w:id="1"/>
    </w:p>
    <w:p w14:paraId="3800CF9E" w14:textId="77777777" w:rsidR="00C6308C" w:rsidRPr="00A677C4" w:rsidRDefault="00C6308C" w:rsidP="00035809">
      <w:pPr>
        <w:pStyle w:val="BodyText"/>
      </w:pPr>
    </w:p>
    <w:tbl>
      <w:tblPr>
        <w:tblStyle w:val="PlainTable2"/>
        <w:tblW w:w="0" w:type="auto"/>
        <w:tblLook w:val="0620" w:firstRow="1" w:lastRow="0" w:firstColumn="0" w:lastColumn="0" w:noHBand="1" w:noVBand="1"/>
      </w:tblPr>
      <w:tblGrid>
        <w:gridCol w:w="1129"/>
        <w:gridCol w:w="1701"/>
        <w:gridCol w:w="2835"/>
        <w:gridCol w:w="3964"/>
      </w:tblGrid>
      <w:tr w:rsidR="00C6308C" w14:paraId="606FF875" w14:textId="77777777" w:rsidTr="007135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129" w:type="dxa"/>
          </w:tcPr>
          <w:p w14:paraId="1229A03E" w14:textId="77777777" w:rsidR="00C6308C" w:rsidRDefault="00C6308C" w:rsidP="00713528">
            <w:r>
              <w:t>Version</w:t>
            </w:r>
          </w:p>
        </w:tc>
        <w:tc>
          <w:tcPr>
            <w:tcW w:w="1701" w:type="dxa"/>
          </w:tcPr>
          <w:p w14:paraId="61F514B5" w14:textId="77777777" w:rsidR="00C6308C" w:rsidRDefault="00C6308C" w:rsidP="00713528">
            <w:r>
              <w:t>Date</w:t>
            </w:r>
          </w:p>
        </w:tc>
        <w:tc>
          <w:tcPr>
            <w:tcW w:w="2835" w:type="dxa"/>
          </w:tcPr>
          <w:p w14:paraId="122847B6" w14:textId="77777777" w:rsidR="00C6308C" w:rsidRDefault="00C6308C" w:rsidP="00713528">
            <w:r>
              <w:t>Author</w:t>
            </w:r>
          </w:p>
        </w:tc>
        <w:tc>
          <w:tcPr>
            <w:tcW w:w="3964" w:type="dxa"/>
          </w:tcPr>
          <w:p w14:paraId="2E53D06F" w14:textId="77777777" w:rsidR="00C6308C" w:rsidRDefault="00C6308C" w:rsidP="00713528">
            <w:r>
              <w:t>Notes</w:t>
            </w:r>
          </w:p>
        </w:tc>
      </w:tr>
      <w:tr w:rsidR="00C6308C" w14:paraId="7B83537D" w14:textId="77777777" w:rsidTr="00713528">
        <w:tc>
          <w:tcPr>
            <w:tcW w:w="1129" w:type="dxa"/>
          </w:tcPr>
          <w:p w14:paraId="429B7AF1" w14:textId="1994214B" w:rsidR="00C6308C" w:rsidRPr="007106CE" w:rsidRDefault="00D717AB" w:rsidP="00713528">
            <w:pPr>
              <w:rPr>
                <w:i/>
                <w:iCs/>
                <w:color w:val="D9D9D9" w:themeColor="background2" w:themeShade="D9"/>
              </w:rPr>
            </w:pPr>
            <w:r w:rsidRPr="007106CE">
              <w:rPr>
                <w:i/>
                <w:iCs/>
                <w:color w:val="D9D9D9" w:themeColor="background2" w:themeShade="D9"/>
              </w:rPr>
              <w:t>01</w:t>
            </w:r>
          </w:p>
        </w:tc>
        <w:tc>
          <w:tcPr>
            <w:tcW w:w="1701" w:type="dxa"/>
          </w:tcPr>
          <w:p w14:paraId="61C8529B" w14:textId="4649081A" w:rsidR="00C6308C" w:rsidRPr="007106CE" w:rsidRDefault="00D717AB" w:rsidP="00713528">
            <w:pPr>
              <w:rPr>
                <w:i/>
                <w:iCs/>
                <w:color w:val="D9D9D9" w:themeColor="background2" w:themeShade="D9"/>
              </w:rPr>
            </w:pPr>
            <w:r w:rsidRPr="007106CE">
              <w:rPr>
                <w:i/>
                <w:iCs/>
                <w:color w:val="D9D9D9" w:themeColor="background2" w:themeShade="D9"/>
              </w:rPr>
              <w:t>25</w:t>
            </w:r>
            <w:r w:rsidR="007C44B7" w:rsidRPr="007106CE">
              <w:rPr>
                <w:i/>
                <w:iCs/>
                <w:color w:val="D9D9D9" w:themeColor="background2" w:themeShade="D9"/>
              </w:rPr>
              <w:t>/</w:t>
            </w:r>
            <w:r w:rsidRPr="007106CE">
              <w:rPr>
                <w:i/>
                <w:iCs/>
                <w:color w:val="D9D9D9" w:themeColor="background2" w:themeShade="D9"/>
              </w:rPr>
              <w:t>11</w:t>
            </w:r>
            <w:r w:rsidR="007C44B7" w:rsidRPr="007106CE">
              <w:rPr>
                <w:i/>
                <w:iCs/>
                <w:color w:val="D9D9D9" w:themeColor="background2" w:themeShade="D9"/>
              </w:rPr>
              <w:t>/</w:t>
            </w:r>
            <w:r w:rsidRPr="007106CE">
              <w:rPr>
                <w:i/>
                <w:iCs/>
                <w:color w:val="D9D9D9" w:themeColor="background2" w:themeShade="D9"/>
              </w:rPr>
              <w:t>2020</w:t>
            </w:r>
          </w:p>
        </w:tc>
        <w:tc>
          <w:tcPr>
            <w:tcW w:w="2835" w:type="dxa"/>
          </w:tcPr>
          <w:p w14:paraId="5D15E317" w14:textId="21EC3F2C" w:rsidR="00C6308C" w:rsidRPr="007106CE" w:rsidRDefault="00D717AB" w:rsidP="00713528">
            <w:pPr>
              <w:rPr>
                <w:i/>
                <w:iCs/>
                <w:color w:val="D9D9D9" w:themeColor="background2" w:themeShade="D9"/>
              </w:rPr>
            </w:pPr>
            <w:r w:rsidRPr="007106CE">
              <w:rPr>
                <w:i/>
                <w:iCs/>
                <w:color w:val="D9D9D9" w:themeColor="background2" w:themeShade="D9"/>
              </w:rPr>
              <w:t>Joe Bloggs</w:t>
            </w:r>
          </w:p>
        </w:tc>
        <w:tc>
          <w:tcPr>
            <w:tcW w:w="3964" w:type="dxa"/>
          </w:tcPr>
          <w:p w14:paraId="2BB5E0F1" w14:textId="03808C4E" w:rsidR="00C6308C" w:rsidRPr="007106CE" w:rsidRDefault="00D717AB" w:rsidP="00713528">
            <w:pPr>
              <w:rPr>
                <w:i/>
                <w:iCs/>
                <w:color w:val="D9D9D9" w:themeColor="background2" w:themeShade="D9"/>
              </w:rPr>
            </w:pPr>
            <w:r w:rsidRPr="007106CE">
              <w:rPr>
                <w:i/>
                <w:iCs/>
                <w:color w:val="D9D9D9" w:themeColor="background2" w:themeShade="D9"/>
              </w:rPr>
              <w:t>Revision 1</w:t>
            </w:r>
          </w:p>
        </w:tc>
      </w:tr>
    </w:tbl>
    <w:p w14:paraId="6E5CD4CD" w14:textId="77777777" w:rsidR="008A5167" w:rsidRDefault="008A5167">
      <w:pPr>
        <w:rPr>
          <w:rFonts w:asciiTheme="majorHAnsi" w:eastAsiaTheme="majorEastAsia" w:hAnsiTheme="majorHAnsi" w:cstheme="majorBidi"/>
          <w:b/>
          <w:color w:val="FA780A" w:themeColor="text2"/>
          <w:sz w:val="32"/>
          <w:lang w:bidi="en-US"/>
        </w:rPr>
      </w:pPr>
      <w:r>
        <w:br w:type="page"/>
      </w:r>
    </w:p>
    <w:p w14:paraId="77E740D5" w14:textId="16F92067" w:rsidR="0028197A" w:rsidRPr="00076956" w:rsidRDefault="00D4470C" w:rsidP="0028197A">
      <w:pPr>
        <w:pStyle w:val="Heading1"/>
        <w:rPr>
          <w:lang w:val="en-AU"/>
        </w:rPr>
      </w:pPr>
      <w:bookmarkStart w:id="2" w:name="_Toc97568145"/>
      <w:r>
        <w:lastRenderedPageBreak/>
        <w:t>Reference Documents</w:t>
      </w:r>
      <w:bookmarkEnd w:id="2"/>
    </w:p>
    <w:p w14:paraId="64DD7898" w14:textId="77777777" w:rsidR="00076956" w:rsidRDefault="0007695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844"/>
      </w:tblGrid>
      <w:tr w:rsidR="00076956" w:rsidRPr="007106CE" w14:paraId="53CE35F3" w14:textId="77777777" w:rsidTr="001A6956">
        <w:trPr>
          <w:trHeight w:val="262"/>
        </w:trPr>
        <w:tc>
          <w:tcPr>
            <w:tcW w:w="3681" w:type="dxa"/>
            <w:shd w:val="clear" w:color="auto" w:fill="FA780A" w:themeFill="text2"/>
          </w:tcPr>
          <w:p w14:paraId="1F683C48" w14:textId="77777777" w:rsidR="00076956" w:rsidRPr="00526C47" w:rsidRDefault="00076956" w:rsidP="00701116">
            <w:pPr>
              <w:rPr>
                <w:color w:val="FFFFFF" w:themeColor="background2"/>
                <w:lang w:bidi="en-US"/>
              </w:rPr>
            </w:pPr>
            <w:r w:rsidRPr="00526C47">
              <w:rPr>
                <w:color w:val="FFFFFF" w:themeColor="background2"/>
                <w:lang w:bidi="en-US"/>
              </w:rPr>
              <w:t>Engineering Report Number</w:t>
            </w:r>
          </w:p>
        </w:tc>
        <w:tc>
          <w:tcPr>
            <w:tcW w:w="5844" w:type="dxa"/>
          </w:tcPr>
          <w:p w14:paraId="7CDD608F" w14:textId="77777777" w:rsidR="00076956" w:rsidRPr="007106CE" w:rsidRDefault="00076956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ER 1234</w:t>
            </w:r>
          </w:p>
        </w:tc>
      </w:tr>
      <w:tr w:rsidR="00076956" w:rsidRPr="007106CE" w14:paraId="3B1F08DE" w14:textId="77777777" w:rsidTr="001A6956">
        <w:trPr>
          <w:trHeight w:val="262"/>
        </w:trPr>
        <w:tc>
          <w:tcPr>
            <w:tcW w:w="3681" w:type="dxa"/>
            <w:shd w:val="clear" w:color="auto" w:fill="FA780A" w:themeFill="text2"/>
          </w:tcPr>
          <w:p w14:paraId="28F8899D" w14:textId="77777777" w:rsidR="00076956" w:rsidRPr="00526C47" w:rsidRDefault="00076956" w:rsidP="00701116">
            <w:pPr>
              <w:rPr>
                <w:color w:val="FFFFFF" w:themeColor="background2"/>
                <w:lang w:bidi="en-US"/>
              </w:rPr>
            </w:pPr>
            <w:r>
              <w:rPr>
                <w:color w:val="FFFFFF" w:themeColor="background2"/>
                <w:lang w:bidi="en-US"/>
              </w:rPr>
              <w:t>Engineering Report Revision</w:t>
            </w:r>
          </w:p>
        </w:tc>
        <w:tc>
          <w:tcPr>
            <w:tcW w:w="5844" w:type="dxa"/>
          </w:tcPr>
          <w:p w14:paraId="61C419CF" w14:textId="77777777" w:rsidR="00076956" w:rsidRPr="007106CE" w:rsidRDefault="00076956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Rev A</w:t>
            </w:r>
          </w:p>
        </w:tc>
      </w:tr>
      <w:tr w:rsidR="00F66467" w:rsidRPr="007106CE" w14:paraId="74EA7B6C" w14:textId="77777777" w:rsidTr="001A6956">
        <w:trPr>
          <w:trHeight w:val="262"/>
        </w:trPr>
        <w:tc>
          <w:tcPr>
            <w:tcW w:w="3681" w:type="dxa"/>
            <w:shd w:val="clear" w:color="auto" w:fill="FA780A" w:themeFill="text2"/>
          </w:tcPr>
          <w:p w14:paraId="68A83014" w14:textId="38FD31A6" w:rsidR="00F66467" w:rsidRDefault="00F66467" w:rsidP="00701116">
            <w:pPr>
              <w:rPr>
                <w:color w:val="FFFFFF" w:themeColor="background2"/>
                <w:lang w:bidi="en-US"/>
              </w:rPr>
            </w:pPr>
            <w:r>
              <w:rPr>
                <w:color w:val="FFFFFF" w:themeColor="background2"/>
                <w:lang w:bidi="en-US"/>
              </w:rPr>
              <w:t>Commissioning Plan Revision</w:t>
            </w:r>
          </w:p>
        </w:tc>
        <w:tc>
          <w:tcPr>
            <w:tcW w:w="5844" w:type="dxa"/>
          </w:tcPr>
          <w:p w14:paraId="17495FBC" w14:textId="5E6CB3C6" w:rsidR="00F66467" w:rsidRDefault="004D380A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Rev B</w:t>
            </w:r>
          </w:p>
        </w:tc>
      </w:tr>
    </w:tbl>
    <w:p w14:paraId="46944D85" w14:textId="4E247F9E" w:rsidR="00C40A92" w:rsidRDefault="00C40A92"/>
    <w:p w14:paraId="6940B27A" w14:textId="720BE99A" w:rsidR="008A5167" w:rsidRDefault="008A5167"/>
    <w:p w14:paraId="4E0DBFBE" w14:textId="77777777" w:rsidR="008A5167" w:rsidRDefault="008A5167"/>
    <w:p w14:paraId="07AD6E43" w14:textId="4CCFD55B" w:rsidR="00713528" w:rsidRDefault="003A4AFD" w:rsidP="00EB56A3">
      <w:pPr>
        <w:pStyle w:val="Heading1"/>
      </w:pPr>
      <w:bookmarkStart w:id="3" w:name="_Toc97568146"/>
      <w:r>
        <w:t>Introduction</w:t>
      </w:r>
      <w:bookmarkEnd w:id="3"/>
    </w:p>
    <w:p w14:paraId="5C38E3E4" w14:textId="77777777" w:rsidR="003A4AFD" w:rsidRPr="003A4AFD" w:rsidRDefault="003A4AFD" w:rsidP="003A4AFD">
      <w:pPr>
        <w:rPr>
          <w:lang w:bidi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844"/>
      </w:tblGrid>
      <w:tr w:rsidR="003A4AFD" w14:paraId="3AB72C61" w14:textId="77777777" w:rsidTr="001A6956">
        <w:trPr>
          <w:trHeight w:val="248"/>
        </w:trPr>
        <w:tc>
          <w:tcPr>
            <w:tcW w:w="3681" w:type="dxa"/>
            <w:shd w:val="clear" w:color="auto" w:fill="FA780A" w:themeFill="text2"/>
          </w:tcPr>
          <w:p w14:paraId="1616F5AA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bookmarkStart w:id="4" w:name="_Ref64470061"/>
            <w:bookmarkStart w:id="5" w:name="_Ref64453381"/>
            <w:bookmarkStart w:id="6" w:name="_Ref64448052"/>
            <w:r>
              <w:rPr>
                <w:color w:val="FFFFFF" w:themeColor="background2"/>
                <w:lang w:bidi="en-US"/>
              </w:rPr>
              <w:t>Site Address</w:t>
            </w:r>
          </w:p>
        </w:tc>
        <w:tc>
          <w:tcPr>
            <w:tcW w:w="5844" w:type="dxa"/>
          </w:tcPr>
          <w:p w14:paraId="09DB3CC6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</w:p>
        </w:tc>
      </w:tr>
      <w:tr w:rsidR="00392C3E" w14:paraId="4CB3012C" w14:textId="77777777" w:rsidTr="001A6956">
        <w:trPr>
          <w:trHeight w:val="262"/>
        </w:trPr>
        <w:tc>
          <w:tcPr>
            <w:tcW w:w="3681" w:type="dxa"/>
            <w:shd w:val="clear" w:color="auto" w:fill="FA780A" w:themeFill="text2"/>
          </w:tcPr>
          <w:p w14:paraId="21D970EC" w14:textId="0E1D38B0" w:rsidR="00392C3E" w:rsidRDefault="00392C3E" w:rsidP="00701116">
            <w:pPr>
              <w:rPr>
                <w:color w:val="FFFFFF" w:themeColor="background2"/>
                <w:lang w:bidi="en-US"/>
              </w:rPr>
            </w:pPr>
            <w:r>
              <w:rPr>
                <w:color w:val="FFFFFF" w:themeColor="background2"/>
                <w:lang w:bidi="en-US"/>
              </w:rPr>
              <w:t>NMI</w:t>
            </w:r>
          </w:p>
        </w:tc>
        <w:tc>
          <w:tcPr>
            <w:tcW w:w="5844" w:type="dxa"/>
          </w:tcPr>
          <w:p w14:paraId="2DCDD6B7" w14:textId="77777777" w:rsidR="00392C3E" w:rsidRPr="007106CE" w:rsidRDefault="00392C3E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</w:p>
        </w:tc>
      </w:tr>
      <w:tr w:rsidR="003A4AFD" w14:paraId="67426744" w14:textId="77777777" w:rsidTr="001A6956">
        <w:trPr>
          <w:trHeight w:val="262"/>
        </w:trPr>
        <w:tc>
          <w:tcPr>
            <w:tcW w:w="3681" w:type="dxa"/>
            <w:shd w:val="clear" w:color="auto" w:fill="FA780A" w:themeFill="text2"/>
          </w:tcPr>
          <w:p w14:paraId="202E64C6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r>
              <w:rPr>
                <w:color w:val="FFFFFF" w:themeColor="background2"/>
                <w:lang w:bidi="en-US"/>
              </w:rPr>
              <w:t xml:space="preserve">Total </w:t>
            </w:r>
            <w:r w:rsidRPr="00526C47">
              <w:rPr>
                <w:color w:val="FFFFFF" w:themeColor="background2"/>
                <w:lang w:bidi="en-US"/>
              </w:rPr>
              <w:t>Solar PV Approved Capacity</w:t>
            </w:r>
          </w:p>
        </w:tc>
        <w:tc>
          <w:tcPr>
            <w:tcW w:w="5844" w:type="dxa"/>
          </w:tcPr>
          <w:p w14:paraId="2EDCCA1C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1000 kVA (AC), 1300 kVA (DC)</w:t>
            </w:r>
          </w:p>
        </w:tc>
      </w:tr>
      <w:tr w:rsidR="003A4AFD" w14:paraId="6810877C" w14:textId="77777777" w:rsidTr="001A6956">
        <w:trPr>
          <w:trHeight w:val="262"/>
        </w:trPr>
        <w:tc>
          <w:tcPr>
            <w:tcW w:w="3681" w:type="dxa"/>
            <w:shd w:val="clear" w:color="auto" w:fill="FA780A" w:themeFill="text2"/>
          </w:tcPr>
          <w:p w14:paraId="79808666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r>
              <w:rPr>
                <w:color w:val="FFFFFF" w:themeColor="background2"/>
                <w:lang w:bidi="en-US"/>
              </w:rPr>
              <w:t xml:space="preserve">Total </w:t>
            </w:r>
            <w:r w:rsidRPr="00526C47">
              <w:rPr>
                <w:color w:val="FFFFFF" w:themeColor="background2"/>
                <w:lang w:bidi="en-US"/>
              </w:rPr>
              <w:t>Battery Approved Capacity</w:t>
            </w:r>
          </w:p>
        </w:tc>
        <w:tc>
          <w:tcPr>
            <w:tcW w:w="5844" w:type="dxa"/>
          </w:tcPr>
          <w:p w14:paraId="52B0EA12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0 kVA (AC), 0 kVA (DC)</w:t>
            </w:r>
          </w:p>
        </w:tc>
      </w:tr>
      <w:tr w:rsidR="003A4AFD" w14:paraId="0441F8D8" w14:textId="77777777" w:rsidTr="001A6956">
        <w:trPr>
          <w:trHeight w:val="262"/>
        </w:trPr>
        <w:tc>
          <w:tcPr>
            <w:tcW w:w="3681" w:type="dxa"/>
            <w:shd w:val="clear" w:color="auto" w:fill="FA780A" w:themeFill="text2"/>
          </w:tcPr>
          <w:p w14:paraId="5D2A7CCF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r>
              <w:rPr>
                <w:color w:val="FFFFFF" w:themeColor="background2"/>
                <w:lang w:bidi="en-US"/>
              </w:rPr>
              <w:t xml:space="preserve">Total </w:t>
            </w:r>
            <w:r w:rsidRPr="00526C47">
              <w:rPr>
                <w:color w:val="FFFFFF" w:themeColor="background2"/>
                <w:lang w:bidi="en-US"/>
              </w:rPr>
              <w:t>Synchronous Approved Capacity</w:t>
            </w:r>
          </w:p>
        </w:tc>
        <w:tc>
          <w:tcPr>
            <w:tcW w:w="5844" w:type="dxa"/>
          </w:tcPr>
          <w:p w14:paraId="4202E618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0 kVA (AC)</w:t>
            </w:r>
          </w:p>
        </w:tc>
      </w:tr>
      <w:tr w:rsidR="003A4AFD" w14:paraId="520FB1A8" w14:textId="77777777" w:rsidTr="001A6956">
        <w:trPr>
          <w:trHeight w:val="262"/>
        </w:trPr>
        <w:tc>
          <w:tcPr>
            <w:tcW w:w="3681" w:type="dxa"/>
            <w:shd w:val="clear" w:color="auto" w:fill="FA780A" w:themeFill="text2"/>
          </w:tcPr>
          <w:p w14:paraId="71F42CF0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r w:rsidRPr="00526C47">
              <w:rPr>
                <w:color w:val="FFFFFF" w:themeColor="background2"/>
                <w:lang w:bidi="en-US"/>
              </w:rPr>
              <w:t>Connection Point Power Factor</w:t>
            </w:r>
          </w:p>
        </w:tc>
        <w:tc>
          <w:tcPr>
            <w:tcW w:w="5844" w:type="dxa"/>
          </w:tcPr>
          <w:p w14:paraId="3F6CF56A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Unity</w:t>
            </w:r>
          </w:p>
        </w:tc>
      </w:tr>
      <w:tr w:rsidR="003A4AFD" w14:paraId="43CF9DB6" w14:textId="77777777" w:rsidTr="001A6956">
        <w:trPr>
          <w:trHeight w:val="262"/>
        </w:trPr>
        <w:tc>
          <w:tcPr>
            <w:tcW w:w="3681" w:type="dxa"/>
            <w:shd w:val="clear" w:color="auto" w:fill="FA780A" w:themeFill="text2"/>
          </w:tcPr>
          <w:p w14:paraId="19F975CC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r w:rsidRPr="00526C47">
              <w:rPr>
                <w:color w:val="FFFFFF" w:themeColor="background2"/>
                <w:lang w:bidi="en-US"/>
              </w:rPr>
              <w:t>Maximum Export</w:t>
            </w:r>
          </w:p>
        </w:tc>
        <w:tc>
          <w:tcPr>
            <w:tcW w:w="5844" w:type="dxa"/>
          </w:tcPr>
          <w:p w14:paraId="1228D713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1000 kW (AC)</w:t>
            </w:r>
          </w:p>
        </w:tc>
      </w:tr>
      <w:tr w:rsidR="003A4AFD" w14:paraId="3B7DDE57" w14:textId="77777777" w:rsidTr="001A6956">
        <w:trPr>
          <w:trHeight w:val="248"/>
        </w:trPr>
        <w:tc>
          <w:tcPr>
            <w:tcW w:w="3681" w:type="dxa"/>
            <w:shd w:val="clear" w:color="auto" w:fill="FA780A" w:themeFill="text2"/>
          </w:tcPr>
          <w:p w14:paraId="0EE23699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r w:rsidRPr="00526C47">
              <w:rPr>
                <w:color w:val="FFFFFF" w:themeColor="background2"/>
                <w:lang w:bidi="en-US"/>
              </w:rPr>
              <w:t>M</w:t>
            </w:r>
            <w:r>
              <w:rPr>
                <w:color w:val="FFFFFF" w:themeColor="background2"/>
                <w:lang w:bidi="en-US"/>
              </w:rPr>
              <w:t>inimum</w:t>
            </w:r>
            <w:r w:rsidRPr="00526C47">
              <w:rPr>
                <w:color w:val="FFFFFF" w:themeColor="background2"/>
                <w:lang w:bidi="en-US"/>
              </w:rPr>
              <w:t xml:space="preserve"> Import</w:t>
            </w:r>
          </w:p>
        </w:tc>
        <w:tc>
          <w:tcPr>
            <w:tcW w:w="5844" w:type="dxa"/>
          </w:tcPr>
          <w:p w14:paraId="17553924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-</w:t>
            </w:r>
          </w:p>
        </w:tc>
      </w:tr>
      <w:tr w:rsidR="003A4AFD" w14:paraId="3F095CCB" w14:textId="77777777" w:rsidTr="001A6956">
        <w:trPr>
          <w:trHeight w:val="248"/>
        </w:trPr>
        <w:tc>
          <w:tcPr>
            <w:tcW w:w="3681" w:type="dxa"/>
            <w:shd w:val="clear" w:color="auto" w:fill="FA780A" w:themeFill="text2"/>
          </w:tcPr>
          <w:p w14:paraId="66C77549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r w:rsidRPr="00526C47">
              <w:rPr>
                <w:color w:val="FFFFFF" w:themeColor="background2"/>
                <w:lang w:bidi="en-US"/>
              </w:rPr>
              <w:t>Nominal Voltage</w:t>
            </w:r>
          </w:p>
        </w:tc>
        <w:tc>
          <w:tcPr>
            <w:tcW w:w="5844" w:type="dxa"/>
          </w:tcPr>
          <w:p w14:paraId="0CEB6EE1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230 V</w:t>
            </w:r>
          </w:p>
        </w:tc>
      </w:tr>
      <w:tr w:rsidR="003A4AFD" w14:paraId="7C1DD827" w14:textId="77777777" w:rsidTr="001A6956">
        <w:trPr>
          <w:trHeight w:val="248"/>
        </w:trPr>
        <w:tc>
          <w:tcPr>
            <w:tcW w:w="3681" w:type="dxa"/>
            <w:shd w:val="clear" w:color="auto" w:fill="FA780A" w:themeFill="text2"/>
          </w:tcPr>
          <w:p w14:paraId="1DF6EC64" w14:textId="329AC5DC" w:rsidR="003A4AFD" w:rsidRPr="00526C47" w:rsidRDefault="008A5167" w:rsidP="00701116">
            <w:pPr>
              <w:rPr>
                <w:color w:val="FFFFFF" w:themeColor="background2"/>
                <w:lang w:bidi="en-US"/>
              </w:rPr>
            </w:pPr>
            <w:r>
              <w:rPr>
                <w:color w:val="FFFFFF" w:themeColor="background2"/>
                <w:lang w:bidi="en-US"/>
              </w:rPr>
              <w:t>Connection</w:t>
            </w:r>
            <w:r w:rsidR="003A4AFD" w:rsidRPr="00526C47">
              <w:rPr>
                <w:color w:val="FFFFFF" w:themeColor="background2"/>
                <w:lang w:bidi="en-US"/>
              </w:rPr>
              <w:t xml:space="preserve"> Date</w:t>
            </w:r>
          </w:p>
        </w:tc>
        <w:tc>
          <w:tcPr>
            <w:tcW w:w="5844" w:type="dxa"/>
          </w:tcPr>
          <w:p w14:paraId="24D78BE0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10/11/2020</w:t>
            </w:r>
          </w:p>
        </w:tc>
      </w:tr>
      <w:tr w:rsidR="003A4AFD" w14:paraId="263E25AE" w14:textId="77777777" w:rsidTr="001A6956">
        <w:trPr>
          <w:trHeight w:val="248"/>
        </w:trPr>
        <w:tc>
          <w:tcPr>
            <w:tcW w:w="3681" w:type="dxa"/>
            <w:shd w:val="clear" w:color="auto" w:fill="FA780A" w:themeFill="text2"/>
          </w:tcPr>
          <w:p w14:paraId="1FFA50D2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r w:rsidRPr="00526C47">
              <w:rPr>
                <w:color w:val="FFFFFF" w:themeColor="background2"/>
                <w:lang w:bidi="en-US"/>
              </w:rPr>
              <w:t>Site Contact Name</w:t>
            </w:r>
          </w:p>
        </w:tc>
        <w:tc>
          <w:tcPr>
            <w:tcW w:w="5844" w:type="dxa"/>
          </w:tcPr>
          <w:p w14:paraId="60FB5D7B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Joe Bloggs</w:t>
            </w:r>
          </w:p>
        </w:tc>
      </w:tr>
      <w:tr w:rsidR="003A4AFD" w14:paraId="43B689C3" w14:textId="77777777" w:rsidTr="001A6956">
        <w:trPr>
          <w:trHeight w:val="248"/>
        </w:trPr>
        <w:tc>
          <w:tcPr>
            <w:tcW w:w="3681" w:type="dxa"/>
            <w:shd w:val="clear" w:color="auto" w:fill="FA780A" w:themeFill="text2"/>
          </w:tcPr>
          <w:p w14:paraId="39385090" w14:textId="77777777" w:rsidR="003A4AFD" w:rsidRPr="00526C47" w:rsidRDefault="003A4AFD" w:rsidP="00701116">
            <w:pPr>
              <w:rPr>
                <w:color w:val="FFFFFF" w:themeColor="background2"/>
                <w:lang w:bidi="en-US"/>
              </w:rPr>
            </w:pPr>
            <w:r w:rsidRPr="00526C47">
              <w:rPr>
                <w:color w:val="FFFFFF" w:themeColor="background2"/>
                <w:lang w:bidi="en-US"/>
              </w:rPr>
              <w:t>Site Contact Mobile Phone Number</w:t>
            </w:r>
          </w:p>
        </w:tc>
        <w:tc>
          <w:tcPr>
            <w:tcW w:w="5844" w:type="dxa"/>
          </w:tcPr>
          <w:p w14:paraId="407781AC" w14:textId="77777777" w:rsidR="003A4AFD" w:rsidRPr="007106CE" w:rsidRDefault="003A4AFD" w:rsidP="00701116">
            <w:pPr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</w:pPr>
            <w:r w:rsidRPr="007106CE">
              <w:rPr>
                <w:i/>
                <w:iCs/>
                <w:color w:val="D9D9D9" w:themeColor="background2" w:themeShade="D9"/>
                <w:sz w:val="20"/>
                <w:szCs w:val="20"/>
                <w:lang w:bidi="en-US"/>
              </w:rPr>
              <w:t>0412 34 56 78</w:t>
            </w:r>
          </w:p>
        </w:tc>
      </w:tr>
    </w:tbl>
    <w:p w14:paraId="593996A1" w14:textId="77777777" w:rsidR="008F54C2" w:rsidRDefault="008F54C2"/>
    <w:p w14:paraId="6FE10876" w14:textId="74FD2856" w:rsidR="008F54C2" w:rsidRDefault="008F54C2"/>
    <w:p w14:paraId="2F015F88" w14:textId="77777777" w:rsidR="008F54C2" w:rsidRDefault="008F54C2"/>
    <w:p w14:paraId="270E91D4" w14:textId="77777777" w:rsidR="008F54C2" w:rsidRDefault="008F54C2" w:rsidP="008F54C2">
      <w:pPr>
        <w:pStyle w:val="Heading1"/>
      </w:pPr>
      <w:bookmarkStart w:id="7" w:name="_Toc97568147"/>
      <w:r>
        <w:t>Operating Philosophy</w:t>
      </w:r>
      <w:bookmarkEnd w:id="7"/>
    </w:p>
    <w:p w14:paraId="5EA07B77" w14:textId="646670BD" w:rsidR="003A4AFD" w:rsidRDefault="003A4AFD"/>
    <w:p w14:paraId="1D5F2A19" w14:textId="140BCAE3" w:rsidR="00D85BF8" w:rsidRPr="00FC1AA3" w:rsidRDefault="00D85BF8" w:rsidP="00D85BF8">
      <w:pPr>
        <w:pStyle w:val="BodyText"/>
        <w:numPr>
          <w:ilvl w:val="0"/>
          <w:numId w:val="0"/>
        </w:numPr>
        <w:rPr>
          <w:i/>
          <w:iCs/>
        </w:rPr>
      </w:pPr>
      <w:r w:rsidRPr="00FC1AA3">
        <w:rPr>
          <w:i/>
          <w:iCs/>
        </w:rPr>
        <w:t>Customer to update</w:t>
      </w:r>
      <w:r w:rsidR="00FC1AA3" w:rsidRPr="00FC1AA3">
        <w:rPr>
          <w:i/>
          <w:iCs/>
        </w:rPr>
        <w:t xml:space="preserve"> this</w:t>
      </w:r>
      <w:r w:rsidRPr="00FC1AA3">
        <w:rPr>
          <w:i/>
          <w:iCs/>
        </w:rPr>
        <w:t xml:space="preserve"> operating philosophy </w:t>
      </w:r>
      <w:r w:rsidR="00FC1AA3" w:rsidRPr="00FC1AA3">
        <w:rPr>
          <w:i/>
          <w:iCs/>
        </w:rPr>
        <w:t>section</w:t>
      </w:r>
      <w:r w:rsidRPr="00FC1AA3">
        <w:rPr>
          <w:i/>
          <w:iCs/>
        </w:rPr>
        <w:t xml:space="preserve"> capturing detailed description</w:t>
      </w:r>
      <w:r w:rsidR="00FC1AA3" w:rsidRPr="00FC1AA3">
        <w:rPr>
          <w:i/>
          <w:iCs/>
        </w:rPr>
        <w:t>s such as:</w:t>
      </w:r>
    </w:p>
    <w:bookmarkEnd w:id="4"/>
    <w:p w14:paraId="2F09EFEE" w14:textId="77777777" w:rsidR="00527A1C" w:rsidRPr="00F15174" w:rsidRDefault="00527A1C" w:rsidP="00527A1C"/>
    <w:p w14:paraId="33B3E1B1" w14:textId="7370B39F" w:rsidR="00035809" w:rsidRPr="00FC1AA3" w:rsidRDefault="00035809" w:rsidP="00035809">
      <w:pPr>
        <w:pStyle w:val="BodyText"/>
        <w:rPr>
          <w:i/>
          <w:iCs/>
        </w:rPr>
      </w:pPr>
      <w:bookmarkStart w:id="8" w:name="_Ref64470503"/>
      <w:r w:rsidRPr="00FC1AA3">
        <w:rPr>
          <w:i/>
          <w:iCs/>
        </w:rPr>
        <w:t>Possible modes of operation and the most likely operating scenarios (</w:t>
      </w:r>
      <w:proofErr w:type="gramStart"/>
      <w:r w:rsidRPr="00FC1AA3">
        <w:rPr>
          <w:i/>
          <w:iCs/>
        </w:rPr>
        <w:t>e.g.</w:t>
      </w:r>
      <w:proofErr w:type="gramEnd"/>
      <w:r w:rsidRPr="00FC1AA3">
        <w:rPr>
          <w:i/>
          <w:iCs/>
        </w:rPr>
        <w:t xml:space="preserve"> combination of generating units online etc.)</w:t>
      </w:r>
    </w:p>
    <w:p w14:paraId="559EF5C1" w14:textId="77777777" w:rsidR="00FC1AA3" w:rsidRPr="00FC1AA3" w:rsidRDefault="00035809" w:rsidP="00FC1AA3">
      <w:pPr>
        <w:pStyle w:val="BodyText"/>
        <w:rPr>
          <w:i/>
          <w:iCs/>
        </w:rPr>
      </w:pPr>
      <w:r w:rsidRPr="00FC1AA3">
        <w:rPr>
          <w:i/>
          <w:iCs/>
        </w:rPr>
        <w:t>Description of different plant operating mode (main supply, backup, island etc.) and associated details on the following:</w:t>
      </w:r>
    </w:p>
    <w:p w14:paraId="337615A5" w14:textId="77777777" w:rsidR="00FC1AA3" w:rsidRPr="00FC1AA3" w:rsidRDefault="00035809" w:rsidP="00FC1AA3">
      <w:pPr>
        <w:pStyle w:val="BodyText"/>
        <w:numPr>
          <w:ilvl w:val="1"/>
          <w:numId w:val="45"/>
        </w:numPr>
        <w:rPr>
          <w:i/>
          <w:iCs/>
        </w:rPr>
      </w:pPr>
      <w:r w:rsidRPr="00FC1AA3">
        <w:rPr>
          <w:i/>
          <w:iCs/>
        </w:rPr>
        <w:t>Changeover/switching procedures (</w:t>
      </w:r>
      <w:proofErr w:type="gramStart"/>
      <w:r w:rsidRPr="00FC1AA3">
        <w:rPr>
          <w:i/>
          <w:iCs/>
        </w:rPr>
        <w:t>e.g.</w:t>
      </w:r>
      <w:proofErr w:type="gramEnd"/>
      <w:r w:rsidRPr="00FC1AA3">
        <w:rPr>
          <w:i/>
          <w:iCs/>
        </w:rPr>
        <w:t xml:space="preserve"> live / dead)</w:t>
      </w:r>
    </w:p>
    <w:p w14:paraId="016CBF82" w14:textId="77777777" w:rsidR="00FC1AA3" w:rsidRPr="00FC1AA3" w:rsidRDefault="00035809" w:rsidP="00FC1AA3">
      <w:pPr>
        <w:pStyle w:val="BodyText"/>
        <w:numPr>
          <w:ilvl w:val="1"/>
          <w:numId w:val="45"/>
        </w:numPr>
        <w:rPr>
          <w:i/>
          <w:iCs/>
        </w:rPr>
      </w:pPr>
      <w:r w:rsidRPr="00FC1AA3">
        <w:rPr>
          <w:i/>
          <w:iCs/>
        </w:rPr>
        <w:t>Interlocking arrangement</w:t>
      </w:r>
    </w:p>
    <w:p w14:paraId="49D53080" w14:textId="77777777" w:rsidR="00FC1AA3" w:rsidRPr="00FC1AA3" w:rsidRDefault="00035809" w:rsidP="00FC1AA3">
      <w:pPr>
        <w:pStyle w:val="BodyText"/>
        <w:numPr>
          <w:ilvl w:val="1"/>
          <w:numId w:val="45"/>
        </w:numPr>
        <w:rPr>
          <w:i/>
          <w:iCs/>
        </w:rPr>
      </w:pPr>
      <w:r w:rsidRPr="00FC1AA3">
        <w:rPr>
          <w:i/>
          <w:iCs/>
        </w:rPr>
        <w:t>Setting changes required</w:t>
      </w:r>
    </w:p>
    <w:p w14:paraId="0D3DA178" w14:textId="3545CE4A" w:rsidR="00035809" w:rsidRPr="00FC1AA3" w:rsidRDefault="00035809" w:rsidP="00FC1AA3">
      <w:pPr>
        <w:pStyle w:val="BodyText"/>
        <w:numPr>
          <w:ilvl w:val="1"/>
          <w:numId w:val="45"/>
        </w:numPr>
        <w:rPr>
          <w:i/>
          <w:iCs/>
        </w:rPr>
      </w:pPr>
      <w:r w:rsidRPr="00FC1AA3">
        <w:rPr>
          <w:i/>
          <w:iCs/>
        </w:rPr>
        <w:t xml:space="preserve">Any other relevant </w:t>
      </w:r>
      <w:r w:rsidR="004D380A" w:rsidRPr="00FC1AA3">
        <w:rPr>
          <w:i/>
          <w:iCs/>
        </w:rPr>
        <w:t>site-specific</w:t>
      </w:r>
      <w:r w:rsidRPr="00FC1AA3">
        <w:rPr>
          <w:i/>
          <w:iCs/>
        </w:rPr>
        <w:t xml:space="preserve"> constraints / operating conditions</w:t>
      </w:r>
      <w:r w:rsidR="004D380A">
        <w:rPr>
          <w:i/>
          <w:iCs/>
        </w:rPr>
        <w:t xml:space="preserve"> </w:t>
      </w:r>
      <w:proofErr w:type="gramStart"/>
      <w:r w:rsidR="004D380A">
        <w:rPr>
          <w:i/>
          <w:iCs/>
        </w:rPr>
        <w:t>e.g.</w:t>
      </w:r>
      <w:proofErr w:type="gramEnd"/>
      <w:r w:rsidR="004D380A">
        <w:rPr>
          <w:i/>
          <w:iCs/>
        </w:rPr>
        <w:t xml:space="preserve"> non-export</w:t>
      </w:r>
    </w:p>
    <w:p w14:paraId="596C58E0" w14:textId="77777777" w:rsidR="00035809" w:rsidRDefault="00035809" w:rsidP="00035809">
      <w:pPr>
        <w:pStyle w:val="BodyText"/>
        <w:numPr>
          <w:ilvl w:val="0"/>
          <w:numId w:val="0"/>
        </w:numPr>
      </w:pPr>
    </w:p>
    <w:p w14:paraId="4A0E955C" w14:textId="14B0B069" w:rsidR="00035809" w:rsidRDefault="00035809" w:rsidP="00035809">
      <w:pPr>
        <w:pStyle w:val="BodyText"/>
        <w:sectPr w:rsidR="00035809" w:rsidSect="000603D1">
          <w:headerReference w:type="default" r:id="rId8"/>
          <w:footerReference w:type="even" r:id="rId9"/>
          <w:footerReference w:type="default" r:id="rId10"/>
          <w:footerReference w:type="first" r:id="rId11"/>
          <w:pgSz w:w="11907" w:h="16839" w:code="9"/>
          <w:pgMar w:top="1134" w:right="1134" w:bottom="1134" w:left="1134" w:header="454" w:footer="454" w:gutter="0"/>
          <w:pgNumType w:start="0"/>
          <w:cols w:space="720"/>
          <w:titlePg/>
          <w:docGrid w:linePitch="360"/>
        </w:sectPr>
      </w:pPr>
    </w:p>
    <w:p w14:paraId="425E0711" w14:textId="5E1E8B9A" w:rsidR="003877FE" w:rsidRDefault="00F66467" w:rsidP="003877FE">
      <w:pPr>
        <w:pStyle w:val="Heading1"/>
      </w:pPr>
      <w:bookmarkStart w:id="9" w:name="_Toc97568148"/>
      <w:bookmarkEnd w:id="8"/>
      <w:r>
        <w:lastRenderedPageBreak/>
        <w:t>Compliance Monitoring Program</w:t>
      </w:r>
      <w:bookmarkEnd w:id="9"/>
    </w:p>
    <w:p w14:paraId="1897047F" w14:textId="74944138" w:rsidR="00E073E4" w:rsidRDefault="00E073E4" w:rsidP="00E073E4">
      <w:pPr>
        <w:rPr>
          <w:lang w:bidi="en-US"/>
        </w:rPr>
      </w:pPr>
    </w:p>
    <w:tbl>
      <w:tblPr>
        <w:tblStyle w:val="TableGrid"/>
        <w:tblW w:w="14317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2240"/>
        <w:gridCol w:w="3260"/>
        <w:gridCol w:w="2126"/>
        <w:gridCol w:w="1560"/>
        <w:gridCol w:w="1162"/>
        <w:gridCol w:w="2268"/>
        <w:gridCol w:w="1701"/>
      </w:tblGrid>
      <w:tr w:rsidR="00F66467" w:rsidRPr="00CB32E1" w14:paraId="3CBFABBB" w14:textId="77777777" w:rsidTr="00286B61">
        <w:trPr>
          <w:trHeight w:val="769"/>
        </w:trPr>
        <w:tc>
          <w:tcPr>
            <w:tcW w:w="2240" w:type="dxa"/>
          </w:tcPr>
          <w:p w14:paraId="049F9515" w14:textId="77777777" w:rsidR="00F66467" w:rsidRPr="00E01FE6" w:rsidRDefault="00F66467" w:rsidP="00701116">
            <w:pPr>
              <w:rPr>
                <w:b/>
              </w:rPr>
            </w:pPr>
            <w:r w:rsidRPr="00E01FE6">
              <w:rPr>
                <w:b/>
              </w:rPr>
              <w:t>Performance Standard/Rules/Code Provision</w:t>
            </w:r>
          </w:p>
        </w:tc>
        <w:tc>
          <w:tcPr>
            <w:tcW w:w="3260" w:type="dxa"/>
          </w:tcPr>
          <w:p w14:paraId="7926EDF7" w14:textId="77777777" w:rsidR="00F66467" w:rsidRPr="00E01FE6" w:rsidRDefault="00F66467" w:rsidP="00701116">
            <w:pPr>
              <w:rPr>
                <w:b/>
              </w:rPr>
            </w:pPr>
            <w:r w:rsidRPr="00E01FE6">
              <w:rPr>
                <w:b/>
              </w:rPr>
              <w:t>Testing and Monitoring Methodology</w:t>
            </w:r>
          </w:p>
        </w:tc>
        <w:tc>
          <w:tcPr>
            <w:tcW w:w="2126" w:type="dxa"/>
          </w:tcPr>
          <w:p w14:paraId="6584046E" w14:textId="77777777" w:rsidR="00F66467" w:rsidRPr="00E01FE6" w:rsidRDefault="00F66467" w:rsidP="00701116">
            <w:pPr>
              <w:rPr>
                <w:b/>
              </w:rPr>
            </w:pPr>
            <w:r w:rsidRPr="00E01FE6">
              <w:rPr>
                <w:b/>
              </w:rPr>
              <w:t>Compliance Criteria</w:t>
            </w:r>
          </w:p>
        </w:tc>
        <w:tc>
          <w:tcPr>
            <w:tcW w:w="1560" w:type="dxa"/>
          </w:tcPr>
          <w:p w14:paraId="14AAD8CA" w14:textId="77777777" w:rsidR="00F66467" w:rsidRPr="00E01FE6" w:rsidRDefault="00F66467" w:rsidP="00701116">
            <w:pPr>
              <w:rPr>
                <w:b/>
              </w:rPr>
            </w:pPr>
            <w:r w:rsidRPr="00E01FE6">
              <w:rPr>
                <w:b/>
              </w:rPr>
              <w:t>Testing Frequency</w:t>
            </w:r>
          </w:p>
        </w:tc>
        <w:tc>
          <w:tcPr>
            <w:tcW w:w="1162" w:type="dxa"/>
          </w:tcPr>
          <w:p w14:paraId="794B7547" w14:textId="468C1236" w:rsidR="00F66467" w:rsidRPr="00E01FE6" w:rsidRDefault="00F66467" w:rsidP="00701116">
            <w:pPr>
              <w:rPr>
                <w:b/>
              </w:rPr>
            </w:pPr>
            <w:r w:rsidRPr="00E01FE6">
              <w:rPr>
                <w:b/>
              </w:rPr>
              <w:t>Resp P</w:t>
            </w:r>
            <w:r w:rsidR="00F50D15">
              <w:rPr>
                <w:b/>
              </w:rPr>
              <w:t>arty</w:t>
            </w:r>
          </w:p>
        </w:tc>
        <w:tc>
          <w:tcPr>
            <w:tcW w:w="2268" w:type="dxa"/>
          </w:tcPr>
          <w:p w14:paraId="5EDF11F6" w14:textId="77777777" w:rsidR="00F66467" w:rsidRPr="00E01FE6" w:rsidRDefault="00F66467" w:rsidP="00701116">
            <w:pPr>
              <w:rPr>
                <w:b/>
              </w:rPr>
            </w:pPr>
            <w:r w:rsidRPr="00E01FE6">
              <w:rPr>
                <w:b/>
              </w:rPr>
              <w:t>Notes</w:t>
            </w:r>
          </w:p>
        </w:tc>
        <w:tc>
          <w:tcPr>
            <w:tcW w:w="1701" w:type="dxa"/>
          </w:tcPr>
          <w:p w14:paraId="2EC0FD3C" w14:textId="77777777" w:rsidR="00F66467" w:rsidRPr="00E01FE6" w:rsidRDefault="00F66467" w:rsidP="00701116">
            <w:pPr>
              <w:rPr>
                <w:b/>
              </w:rPr>
            </w:pPr>
            <w:r>
              <w:rPr>
                <w:b/>
              </w:rPr>
              <w:t>Documentation</w:t>
            </w:r>
          </w:p>
        </w:tc>
      </w:tr>
      <w:tr w:rsidR="00D21CA6" w:rsidRPr="00C579E9" w14:paraId="6B0029D5" w14:textId="77777777" w:rsidTr="009D4F01">
        <w:trPr>
          <w:trHeight w:val="505"/>
        </w:trPr>
        <w:tc>
          <w:tcPr>
            <w:tcW w:w="14317" w:type="dxa"/>
            <w:gridSpan w:val="7"/>
          </w:tcPr>
          <w:p w14:paraId="4CAB8452" w14:textId="26D28250" w:rsidR="00D21CA6" w:rsidRPr="00D21CA6" w:rsidRDefault="00D21CA6" w:rsidP="00D21CA6">
            <w:pPr>
              <w:jc w:val="center"/>
              <w:rPr>
                <w:b/>
                <w:bCs/>
              </w:rPr>
            </w:pPr>
            <w:r w:rsidRPr="00D21CA6">
              <w:rPr>
                <w:b/>
                <w:bCs/>
              </w:rPr>
              <w:t>Protection Requirements</w:t>
            </w:r>
          </w:p>
        </w:tc>
      </w:tr>
      <w:tr w:rsidR="00D43FAC" w:rsidRPr="00C579E9" w14:paraId="73010FCA" w14:textId="77777777" w:rsidTr="00286B61">
        <w:trPr>
          <w:trHeight w:val="982"/>
        </w:trPr>
        <w:tc>
          <w:tcPr>
            <w:tcW w:w="2240" w:type="dxa"/>
          </w:tcPr>
          <w:p w14:paraId="1891C4D0" w14:textId="7A6464D5" w:rsidR="00D43FAC" w:rsidRPr="00C579E9" w:rsidRDefault="00D41ED1" w:rsidP="00701116">
            <w:pPr>
              <w:rPr>
                <w:b/>
              </w:rPr>
            </w:pPr>
            <w:r>
              <w:rPr>
                <w:b/>
              </w:rPr>
              <w:t>Generating</w:t>
            </w:r>
            <w:r w:rsidR="00D43FAC" w:rsidRPr="00C579E9">
              <w:rPr>
                <w:b/>
              </w:rPr>
              <w:t xml:space="preserve"> </w:t>
            </w:r>
            <w:r>
              <w:rPr>
                <w:b/>
              </w:rPr>
              <w:t xml:space="preserve">System Protection </w:t>
            </w:r>
            <w:r w:rsidR="00B71310">
              <w:rPr>
                <w:b/>
              </w:rPr>
              <w:t>Settings</w:t>
            </w:r>
          </w:p>
          <w:p w14:paraId="2B3822DA" w14:textId="4917BFF0" w:rsidR="00D43FAC" w:rsidRPr="00C579E9" w:rsidRDefault="00D43FAC" w:rsidP="00701116"/>
        </w:tc>
        <w:tc>
          <w:tcPr>
            <w:tcW w:w="3260" w:type="dxa"/>
          </w:tcPr>
          <w:p w14:paraId="239DBD05" w14:textId="76551485" w:rsidR="00D43FAC" w:rsidRPr="00C579E9" w:rsidRDefault="00D43FAC" w:rsidP="00701116">
            <w:r w:rsidRPr="00C579E9">
              <w:t>Routine testing and / or calibration of protection systems including</w:t>
            </w:r>
            <w:r w:rsidR="006F284E">
              <w:t>:</w:t>
            </w:r>
          </w:p>
          <w:p w14:paraId="756928A7" w14:textId="77777777" w:rsidR="00D43FAC" w:rsidRPr="00C579E9" w:rsidRDefault="00D43FAC" w:rsidP="00701116">
            <w:pPr>
              <w:pStyle w:val="ListParagraph"/>
              <w:numPr>
                <w:ilvl w:val="0"/>
                <w:numId w:val="40"/>
              </w:numPr>
              <w:ind w:left="454" w:hanging="284"/>
              <w:jc w:val="left"/>
            </w:pPr>
            <w:r w:rsidRPr="00C579E9">
              <w:t>CB Opening times</w:t>
            </w:r>
          </w:p>
          <w:p w14:paraId="5E498594" w14:textId="77777777" w:rsidR="00D43FAC" w:rsidRPr="00C579E9" w:rsidRDefault="00D43FAC" w:rsidP="00701116">
            <w:pPr>
              <w:pStyle w:val="ListParagraph"/>
              <w:numPr>
                <w:ilvl w:val="0"/>
                <w:numId w:val="40"/>
              </w:numPr>
              <w:ind w:left="454" w:hanging="284"/>
              <w:jc w:val="left"/>
            </w:pPr>
            <w:r w:rsidRPr="00C579E9">
              <w:t>Protection relay injection testing to trip</w:t>
            </w:r>
          </w:p>
          <w:p w14:paraId="459662CB" w14:textId="6D12AF46" w:rsidR="00D43FAC" w:rsidRDefault="00D43FAC" w:rsidP="00701116">
            <w:pPr>
              <w:pStyle w:val="ListParagraph"/>
              <w:numPr>
                <w:ilvl w:val="0"/>
                <w:numId w:val="40"/>
              </w:numPr>
              <w:ind w:left="454" w:hanging="284"/>
              <w:jc w:val="left"/>
            </w:pPr>
            <w:r w:rsidRPr="00C579E9">
              <w:t>Sub-system testing by secondary injection testing</w:t>
            </w:r>
          </w:p>
          <w:p w14:paraId="00DAF5F7" w14:textId="071EDBEC" w:rsidR="00D41ED1" w:rsidRPr="00C579E9" w:rsidRDefault="00D41ED1" w:rsidP="00701116">
            <w:pPr>
              <w:pStyle w:val="ListParagraph"/>
              <w:numPr>
                <w:ilvl w:val="0"/>
                <w:numId w:val="40"/>
              </w:numPr>
              <w:ind w:left="454" w:hanging="284"/>
              <w:jc w:val="left"/>
            </w:pPr>
            <w:r>
              <w:t>Visual confirmation of inverter settings</w:t>
            </w:r>
          </w:p>
          <w:p w14:paraId="5C3CAF86" w14:textId="77777777" w:rsidR="00C55944" w:rsidRDefault="00C55944" w:rsidP="006259D7">
            <w:pPr>
              <w:pStyle w:val="ListParagraph"/>
              <w:ind w:left="454"/>
              <w:jc w:val="left"/>
            </w:pPr>
          </w:p>
          <w:p w14:paraId="3558F265" w14:textId="054030E4" w:rsidR="00D43FAC" w:rsidRPr="00C579E9" w:rsidRDefault="00D43FAC" w:rsidP="00C55944"/>
        </w:tc>
        <w:tc>
          <w:tcPr>
            <w:tcW w:w="2126" w:type="dxa"/>
          </w:tcPr>
          <w:p w14:paraId="33A1AA34" w14:textId="2A079754" w:rsidR="00D43FAC" w:rsidRPr="00C579E9" w:rsidRDefault="00D43FAC" w:rsidP="00701116">
            <w:r w:rsidRPr="00C579E9">
              <w:t xml:space="preserve">All </w:t>
            </w:r>
            <w:r w:rsidR="00F95E4C">
              <w:t xml:space="preserve">applicable generator </w:t>
            </w:r>
            <w:r w:rsidRPr="00C579E9">
              <w:t xml:space="preserve">protection relays </w:t>
            </w:r>
            <w:r w:rsidR="00FF1053">
              <w:t>including but not limited to:</w:t>
            </w:r>
            <w:r w:rsidRPr="00C579E9">
              <w:t xml:space="preserve"> ROCOF, Under/Over Frequency, Under/Over Voltages, to operate satisfactorily and to within tolerance of settings</w:t>
            </w:r>
          </w:p>
        </w:tc>
        <w:tc>
          <w:tcPr>
            <w:tcW w:w="1560" w:type="dxa"/>
          </w:tcPr>
          <w:p w14:paraId="5C0B6C6C" w14:textId="12AED5E2" w:rsidR="00D43FAC" w:rsidRPr="00C579E9" w:rsidRDefault="00D43FAC" w:rsidP="00701116">
            <w:r w:rsidRPr="00C579E9">
              <w:t xml:space="preserve">Every 3 years and following </w:t>
            </w:r>
            <w:r w:rsidR="00FF1053">
              <w:t>any protection changes</w:t>
            </w:r>
          </w:p>
        </w:tc>
        <w:tc>
          <w:tcPr>
            <w:tcW w:w="1162" w:type="dxa"/>
          </w:tcPr>
          <w:p w14:paraId="3D4B5BC7" w14:textId="15B5413C" w:rsidR="00D43FAC" w:rsidRPr="00C579E9" w:rsidRDefault="00F50D15" w:rsidP="00701116">
            <w:r>
              <w:t>Customer</w:t>
            </w:r>
          </w:p>
        </w:tc>
        <w:tc>
          <w:tcPr>
            <w:tcW w:w="2268" w:type="dxa"/>
          </w:tcPr>
          <w:p w14:paraId="0F0CB464" w14:textId="77777777" w:rsidR="00D43FAC" w:rsidRPr="00C579E9" w:rsidRDefault="00D43FAC" w:rsidP="00701116">
            <w:r w:rsidRPr="00C579E9">
              <w:t>Directly measurable</w:t>
            </w:r>
            <w:r>
              <w:t>,</w:t>
            </w:r>
          </w:p>
          <w:p w14:paraId="757124A9" w14:textId="77777777" w:rsidR="00D43FAC" w:rsidRPr="00C579E9" w:rsidRDefault="00D43FAC" w:rsidP="00701116">
            <w:r w:rsidRPr="00C579E9">
              <w:t>Check against approved setting sheet provided to SAPN</w:t>
            </w:r>
          </w:p>
          <w:p w14:paraId="10985A6A" w14:textId="77777777" w:rsidR="00D43FAC" w:rsidRPr="00C579E9" w:rsidRDefault="00D43FAC" w:rsidP="00701116"/>
          <w:p w14:paraId="3FD14117" w14:textId="30483498" w:rsidR="00D43FAC" w:rsidRPr="00C579E9" w:rsidRDefault="00E56207" w:rsidP="00701116">
            <w:r>
              <w:t>Includes l</w:t>
            </w:r>
            <w:r w:rsidR="00D43FAC" w:rsidRPr="00C579E9">
              <w:t xml:space="preserve">oss of </w:t>
            </w:r>
            <w:r>
              <w:t>m</w:t>
            </w:r>
            <w:r w:rsidR="00D43FAC" w:rsidRPr="00C579E9">
              <w:t>ains relay for ROCOF</w:t>
            </w:r>
            <w:r>
              <w:t>, u</w:t>
            </w:r>
            <w:r w:rsidRPr="00C579E9">
              <w:t>nder/</w:t>
            </w:r>
            <w:r>
              <w:t>o</w:t>
            </w:r>
            <w:r w:rsidRPr="00C579E9">
              <w:t>ver Voltages and Frequency</w:t>
            </w:r>
            <w:r w:rsidR="006F284E">
              <w:t xml:space="preserve">, </w:t>
            </w:r>
            <w:r w:rsidR="00D43FAC">
              <w:t>protection relays for HV circuit breakers</w:t>
            </w:r>
          </w:p>
        </w:tc>
        <w:tc>
          <w:tcPr>
            <w:tcW w:w="1701" w:type="dxa"/>
          </w:tcPr>
          <w:p w14:paraId="7C4A1638" w14:textId="77777777" w:rsidR="00D43FAC" w:rsidRDefault="000B4B89" w:rsidP="00701116">
            <w:r>
              <w:t>Secondary Injection test results of the protection relay(s)</w:t>
            </w:r>
          </w:p>
          <w:p w14:paraId="4FD255EC" w14:textId="77777777" w:rsidR="00D41ED1" w:rsidRDefault="00D41ED1" w:rsidP="00701116"/>
          <w:p w14:paraId="4C383899" w14:textId="77777777" w:rsidR="00D41ED1" w:rsidRDefault="00D41ED1" w:rsidP="00701116">
            <w:r>
              <w:t>Visual evidence/</w:t>
            </w:r>
          </w:p>
          <w:p w14:paraId="59BAEC1E" w14:textId="76AEBDEC" w:rsidR="00D41ED1" w:rsidRPr="00C579E9" w:rsidRDefault="00D41ED1" w:rsidP="00701116">
            <w:r>
              <w:t xml:space="preserve">confirmation of applied inverter settings </w:t>
            </w:r>
          </w:p>
        </w:tc>
      </w:tr>
      <w:tr w:rsidR="00D43FAC" w:rsidRPr="00C579E9" w14:paraId="4EBEBE63" w14:textId="77777777" w:rsidTr="00286B61">
        <w:tc>
          <w:tcPr>
            <w:tcW w:w="2240" w:type="dxa"/>
          </w:tcPr>
          <w:p w14:paraId="3B4C14E2" w14:textId="180F9B14" w:rsidR="00D43FAC" w:rsidRPr="00C579E9" w:rsidRDefault="00D43FAC" w:rsidP="00C55944">
            <w:pPr>
              <w:rPr>
                <w:b/>
              </w:rPr>
            </w:pPr>
            <w:r w:rsidRPr="00C579E9">
              <w:rPr>
                <w:b/>
              </w:rPr>
              <w:t>Protection Equipment</w:t>
            </w:r>
            <w:r w:rsidRPr="00C579E9">
              <w:t xml:space="preserve"> </w:t>
            </w:r>
            <w:r w:rsidR="00F05708">
              <w:t xml:space="preserve">including </w:t>
            </w:r>
            <w:r w:rsidR="00A77F95">
              <w:t>fault current limiters</w:t>
            </w:r>
            <w:r w:rsidR="009C62C5">
              <w:t>, NER/X</w:t>
            </w:r>
          </w:p>
        </w:tc>
        <w:tc>
          <w:tcPr>
            <w:tcW w:w="3260" w:type="dxa"/>
          </w:tcPr>
          <w:p w14:paraId="70C9F2DF" w14:textId="7603BB5C" w:rsidR="00D43FAC" w:rsidRPr="00C579E9" w:rsidRDefault="00D43FAC" w:rsidP="00701116">
            <w:r w:rsidRPr="00C579E9">
              <w:t>Performance monitored as part of in-service condition monitoring</w:t>
            </w:r>
            <w:r w:rsidR="00F75CAF">
              <w:t xml:space="preserve"> </w:t>
            </w:r>
            <w:r w:rsidRPr="00C579E9">
              <w:t>inspection and maintenance schedules</w:t>
            </w:r>
          </w:p>
          <w:p w14:paraId="0E774DE0" w14:textId="77777777" w:rsidR="00D43FAC" w:rsidRPr="00C579E9" w:rsidRDefault="00D43FAC" w:rsidP="00701116"/>
        </w:tc>
        <w:tc>
          <w:tcPr>
            <w:tcW w:w="2126" w:type="dxa"/>
          </w:tcPr>
          <w:p w14:paraId="11F33D68" w14:textId="77777777" w:rsidR="00D43FAC" w:rsidRPr="00C579E9" w:rsidRDefault="00D43FAC" w:rsidP="00701116">
            <w:r w:rsidRPr="00C579E9">
              <w:t>Meets performance requirements and completed against maintenance schedule</w:t>
            </w:r>
          </w:p>
        </w:tc>
        <w:tc>
          <w:tcPr>
            <w:tcW w:w="1560" w:type="dxa"/>
          </w:tcPr>
          <w:p w14:paraId="3B8766A5" w14:textId="30DBA233" w:rsidR="00D43FAC" w:rsidRPr="00C579E9" w:rsidRDefault="00D43FAC" w:rsidP="00701116">
            <w:r w:rsidRPr="00C579E9">
              <w:t xml:space="preserve">As per schedule requirements </w:t>
            </w:r>
          </w:p>
        </w:tc>
        <w:tc>
          <w:tcPr>
            <w:tcW w:w="1162" w:type="dxa"/>
          </w:tcPr>
          <w:p w14:paraId="547993B1" w14:textId="04302BAC" w:rsidR="00D43FAC" w:rsidRDefault="00F50D15" w:rsidP="00701116">
            <w:r>
              <w:t>Customer</w:t>
            </w:r>
          </w:p>
        </w:tc>
        <w:tc>
          <w:tcPr>
            <w:tcW w:w="2268" w:type="dxa"/>
          </w:tcPr>
          <w:p w14:paraId="5723DFA4" w14:textId="7745BAAF" w:rsidR="00D43FAC" w:rsidRPr="00C579E9" w:rsidRDefault="00D43FAC" w:rsidP="00701116">
            <w:pPr>
              <w:rPr>
                <w:rFonts w:eastAsia="Book Antiqua" w:cs="Book Antiqua"/>
                <w:spacing w:val="1"/>
              </w:rPr>
            </w:pPr>
            <w:r w:rsidRPr="00C579E9">
              <w:t xml:space="preserve">External maintenance contract with </w:t>
            </w:r>
            <w:r w:rsidR="00C55944" w:rsidRPr="00C579E9">
              <w:t>authorized</w:t>
            </w:r>
            <w:r w:rsidRPr="00C579E9">
              <w:t xml:space="preserve"> contractor. Critical spares to be stored on site.</w:t>
            </w:r>
          </w:p>
        </w:tc>
        <w:tc>
          <w:tcPr>
            <w:tcW w:w="1701" w:type="dxa"/>
          </w:tcPr>
          <w:p w14:paraId="16477777" w14:textId="4523F4A8" w:rsidR="00D43FAC" w:rsidRPr="00C579E9" w:rsidRDefault="00A77F95" w:rsidP="00701116">
            <w:r>
              <w:t>Completed m</w:t>
            </w:r>
            <w:r w:rsidR="00C55944">
              <w:t xml:space="preserve">aintenance schedule </w:t>
            </w:r>
          </w:p>
        </w:tc>
      </w:tr>
      <w:tr w:rsidR="00D21CA6" w:rsidRPr="00C579E9" w14:paraId="1F827434" w14:textId="77777777" w:rsidTr="008B31DB">
        <w:trPr>
          <w:trHeight w:val="596"/>
        </w:trPr>
        <w:tc>
          <w:tcPr>
            <w:tcW w:w="14317" w:type="dxa"/>
            <w:gridSpan w:val="7"/>
          </w:tcPr>
          <w:p w14:paraId="4EE76E62" w14:textId="77C06869" w:rsidR="00D21CA6" w:rsidRPr="00D21CA6" w:rsidRDefault="00D21CA6" w:rsidP="00D21CA6">
            <w:pPr>
              <w:jc w:val="center"/>
              <w:rPr>
                <w:b/>
                <w:bCs/>
              </w:rPr>
            </w:pPr>
            <w:r w:rsidRPr="00D21CA6">
              <w:rPr>
                <w:b/>
                <w:bCs/>
              </w:rPr>
              <w:t>Power Quality Requirements</w:t>
            </w:r>
          </w:p>
        </w:tc>
      </w:tr>
      <w:tr w:rsidR="00F66467" w:rsidRPr="00C579E9" w14:paraId="407F24D2" w14:textId="77777777" w:rsidTr="00286B61">
        <w:tc>
          <w:tcPr>
            <w:tcW w:w="2240" w:type="dxa"/>
          </w:tcPr>
          <w:p w14:paraId="6EE33AE3" w14:textId="4770948C" w:rsidR="00F66467" w:rsidRPr="00C579E9" w:rsidRDefault="00F66467" w:rsidP="00701116">
            <w:r w:rsidRPr="00C579E9">
              <w:rPr>
                <w:b/>
              </w:rPr>
              <w:t>Voltage Fluctuation and Flicker</w:t>
            </w:r>
          </w:p>
        </w:tc>
        <w:tc>
          <w:tcPr>
            <w:tcW w:w="3260" w:type="dxa"/>
          </w:tcPr>
          <w:p w14:paraId="09A9825D" w14:textId="5AA11525" w:rsidR="00F66467" w:rsidRPr="00C579E9" w:rsidRDefault="00DB624B" w:rsidP="00701116">
            <w:r>
              <w:t>I</w:t>
            </w:r>
            <w:r w:rsidR="00F66467" w:rsidRPr="00C579E9">
              <w:t xml:space="preserve">n-service </w:t>
            </w:r>
            <w:r w:rsidR="00457248">
              <w:t xml:space="preserve">power quality </w:t>
            </w:r>
            <w:r w:rsidR="00F66467" w:rsidRPr="00C579E9">
              <w:t xml:space="preserve">monitoring </w:t>
            </w:r>
            <w:r w:rsidR="00DF3CE2">
              <w:t xml:space="preserve">and </w:t>
            </w:r>
            <w:r w:rsidR="00457248">
              <w:t>analysis as per the relevant technical standards</w:t>
            </w:r>
          </w:p>
        </w:tc>
        <w:tc>
          <w:tcPr>
            <w:tcW w:w="2126" w:type="dxa"/>
          </w:tcPr>
          <w:p w14:paraId="60782A4D" w14:textId="12A109F1" w:rsidR="00EB1484" w:rsidRPr="00C579E9" w:rsidRDefault="00F66467" w:rsidP="00EB1484">
            <w:r w:rsidRPr="004E33F7">
              <w:t xml:space="preserve">Voltage disturbances </w:t>
            </w:r>
            <w:proofErr w:type="gramStart"/>
            <w:r w:rsidRPr="004E33F7">
              <w:t xml:space="preserve">not </w:t>
            </w:r>
            <w:r w:rsidR="00E02C1A">
              <w:t>exceed</w:t>
            </w:r>
            <w:proofErr w:type="gramEnd"/>
            <w:r w:rsidRPr="004E33F7">
              <w:t xml:space="preserve"> </w:t>
            </w:r>
            <w:r w:rsidR="00E02C1A">
              <w:t xml:space="preserve">allocation </w:t>
            </w:r>
            <w:r w:rsidR="00EB1484">
              <w:t>levels specified in the Engineering Report</w:t>
            </w:r>
          </w:p>
          <w:p w14:paraId="20F8C5A9" w14:textId="33C2D46F" w:rsidR="00F66467" w:rsidRPr="00C579E9" w:rsidRDefault="00F66467" w:rsidP="00701116">
            <w:r w:rsidRPr="00C579E9">
              <w:rPr>
                <w:color w:val="FF0000"/>
              </w:rPr>
              <w:t xml:space="preserve"> </w:t>
            </w:r>
          </w:p>
        </w:tc>
        <w:tc>
          <w:tcPr>
            <w:tcW w:w="1560" w:type="dxa"/>
          </w:tcPr>
          <w:p w14:paraId="02C3AC08" w14:textId="69ABCA08" w:rsidR="00F66467" w:rsidRPr="00C579E9" w:rsidRDefault="001D0807" w:rsidP="00701116">
            <w:r>
              <w:t>Every 3 years</w:t>
            </w:r>
            <w:r w:rsidRPr="00C579E9">
              <w:t xml:space="preserve"> </w:t>
            </w:r>
            <w:r w:rsidR="00F66467" w:rsidRPr="00C579E9">
              <w:t>and after plant change event</w:t>
            </w:r>
          </w:p>
          <w:p w14:paraId="27AB54E6" w14:textId="499707DE" w:rsidR="00F66467" w:rsidRPr="00C579E9" w:rsidRDefault="00F66467" w:rsidP="00701116"/>
        </w:tc>
        <w:tc>
          <w:tcPr>
            <w:tcW w:w="1162" w:type="dxa"/>
          </w:tcPr>
          <w:p w14:paraId="72E4B28D" w14:textId="3E0DE1EB" w:rsidR="00F66467" w:rsidRPr="00C579E9" w:rsidRDefault="00F50D15" w:rsidP="00701116">
            <w:r>
              <w:t>Customer</w:t>
            </w:r>
          </w:p>
        </w:tc>
        <w:tc>
          <w:tcPr>
            <w:tcW w:w="2268" w:type="dxa"/>
          </w:tcPr>
          <w:p w14:paraId="4AA2C881" w14:textId="6B7642C8" w:rsidR="00F66467" w:rsidRPr="00C579E9" w:rsidRDefault="00F66467" w:rsidP="00701116">
            <w:r w:rsidRPr="00C579E9">
              <w:t xml:space="preserve">Access standard values allocated by service provider SAPN. Recorded at </w:t>
            </w:r>
            <w:r w:rsidR="001D0807">
              <w:t>Connection Point</w:t>
            </w:r>
            <w:r w:rsidRPr="00C579E9">
              <w:t>.</w:t>
            </w:r>
          </w:p>
          <w:p w14:paraId="61F2CB50" w14:textId="77777777" w:rsidR="00F66467" w:rsidRPr="00C579E9" w:rsidRDefault="00F66467" w:rsidP="00701116"/>
        </w:tc>
        <w:tc>
          <w:tcPr>
            <w:tcW w:w="1701" w:type="dxa"/>
          </w:tcPr>
          <w:p w14:paraId="3A6E9CB8" w14:textId="145C3ED9" w:rsidR="00600C93" w:rsidRPr="00C579E9" w:rsidRDefault="00EB1484" w:rsidP="00701116">
            <w:r>
              <w:t xml:space="preserve">7-day </w:t>
            </w:r>
            <w:r w:rsidR="00600C93">
              <w:t>voltage flicker (</w:t>
            </w:r>
            <w:proofErr w:type="spellStart"/>
            <w:r w:rsidR="000220AB">
              <w:t>P</w:t>
            </w:r>
            <w:r w:rsidR="00600C93">
              <w:t>st</w:t>
            </w:r>
            <w:proofErr w:type="spellEnd"/>
            <w:r w:rsidR="00600C93">
              <w:t xml:space="preserve">, </w:t>
            </w:r>
            <w:proofErr w:type="spellStart"/>
            <w:r w:rsidR="00600C93">
              <w:t>Plt</w:t>
            </w:r>
            <w:proofErr w:type="spellEnd"/>
            <w:r w:rsidR="00600C93">
              <w:t>)</w:t>
            </w:r>
            <w:r>
              <w:t xml:space="preserve"> data with 10-min averages. </w:t>
            </w:r>
          </w:p>
        </w:tc>
      </w:tr>
      <w:tr w:rsidR="00F66467" w:rsidRPr="00C579E9" w14:paraId="19DED219" w14:textId="77777777" w:rsidTr="00286B61">
        <w:tc>
          <w:tcPr>
            <w:tcW w:w="2240" w:type="dxa"/>
          </w:tcPr>
          <w:p w14:paraId="68B46E4B" w14:textId="77777777" w:rsidR="00F66467" w:rsidRPr="00C579E9" w:rsidRDefault="00F66467" w:rsidP="00701116">
            <w:r w:rsidRPr="00C579E9">
              <w:rPr>
                <w:b/>
              </w:rPr>
              <w:t>Harmonics</w:t>
            </w:r>
            <w:r w:rsidRPr="00C579E9">
              <w:t xml:space="preserve"> </w:t>
            </w:r>
          </w:p>
          <w:p w14:paraId="6CF82390" w14:textId="44FF8D3C" w:rsidR="00F66467" w:rsidRPr="00C579E9" w:rsidRDefault="00F66467" w:rsidP="00701116"/>
        </w:tc>
        <w:tc>
          <w:tcPr>
            <w:tcW w:w="3260" w:type="dxa"/>
          </w:tcPr>
          <w:p w14:paraId="06792FDF" w14:textId="4822AB31" w:rsidR="00F66467" w:rsidRPr="00C579E9" w:rsidRDefault="0060370F" w:rsidP="00701116">
            <w:r>
              <w:t>I</w:t>
            </w:r>
            <w:r w:rsidRPr="00C579E9">
              <w:t xml:space="preserve">n-service </w:t>
            </w:r>
            <w:r>
              <w:t xml:space="preserve">power quality </w:t>
            </w:r>
            <w:r w:rsidRPr="00C579E9">
              <w:t xml:space="preserve">monitoring </w:t>
            </w:r>
            <w:r w:rsidR="00DF3CE2">
              <w:t xml:space="preserve">and </w:t>
            </w:r>
            <w:r>
              <w:t>analysis as per the relevant technical standards</w:t>
            </w:r>
          </w:p>
        </w:tc>
        <w:tc>
          <w:tcPr>
            <w:tcW w:w="2126" w:type="dxa"/>
          </w:tcPr>
          <w:p w14:paraId="722E287E" w14:textId="366DEA1F" w:rsidR="00F66467" w:rsidRPr="00C579E9" w:rsidRDefault="00E02C1A" w:rsidP="00701116">
            <w:r>
              <w:t>Harmonic</w:t>
            </w:r>
            <w:r w:rsidR="00F66467" w:rsidRPr="00C579E9">
              <w:t xml:space="preserve"> </w:t>
            </w:r>
            <w:r>
              <w:t xml:space="preserve">Distortion </w:t>
            </w:r>
            <w:r w:rsidR="00F66467" w:rsidRPr="00C579E9">
              <w:t xml:space="preserve">Limits </w:t>
            </w:r>
            <w:r w:rsidR="0060370F">
              <w:t>not</w:t>
            </w:r>
            <w:r w:rsidR="00F66467" w:rsidRPr="00C579E9">
              <w:t xml:space="preserve"> to exceed </w:t>
            </w:r>
          </w:p>
          <w:p w14:paraId="42050287" w14:textId="49964C2B" w:rsidR="00F66467" w:rsidRPr="00C579E9" w:rsidRDefault="00E02C1A" w:rsidP="00701116">
            <w:r>
              <w:lastRenderedPageBreak/>
              <w:t>allocations</w:t>
            </w:r>
            <w:r w:rsidR="00EB1484">
              <w:t xml:space="preserve"> </w:t>
            </w:r>
            <w:r>
              <w:t xml:space="preserve">levels </w:t>
            </w:r>
            <w:r w:rsidR="00EB1484">
              <w:t>specified in the Engineering Report</w:t>
            </w:r>
          </w:p>
          <w:p w14:paraId="553EC01F" w14:textId="77777777" w:rsidR="00F66467" w:rsidRPr="00C579E9" w:rsidRDefault="00F66467" w:rsidP="00701116"/>
        </w:tc>
        <w:tc>
          <w:tcPr>
            <w:tcW w:w="1560" w:type="dxa"/>
          </w:tcPr>
          <w:p w14:paraId="635D3F40" w14:textId="0B2897DC" w:rsidR="00F66467" w:rsidRPr="00C579E9" w:rsidRDefault="001D0807" w:rsidP="00701116">
            <w:r>
              <w:lastRenderedPageBreak/>
              <w:t>Every 3 years</w:t>
            </w:r>
            <w:r w:rsidRPr="00C579E9">
              <w:t xml:space="preserve"> </w:t>
            </w:r>
            <w:r w:rsidR="00F66467" w:rsidRPr="00C579E9">
              <w:t>and after plant change event</w:t>
            </w:r>
          </w:p>
          <w:p w14:paraId="0B5059DD" w14:textId="1588BF27" w:rsidR="00F66467" w:rsidRPr="00C579E9" w:rsidRDefault="00F66467" w:rsidP="00701116"/>
        </w:tc>
        <w:tc>
          <w:tcPr>
            <w:tcW w:w="1162" w:type="dxa"/>
          </w:tcPr>
          <w:p w14:paraId="24941E12" w14:textId="729B5BBD" w:rsidR="00F66467" w:rsidRPr="00C579E9" w:rsidRDefault="00F50D15" w:rsidP="00701116">
            <w:r>
              <w:lastRenderedPageBreak/>
              <w:t>Customer</w:t>
            </w:r>
          </w:p>
        </w:tc>
        <w:tc>
          <w:tcPr>
            <w:tcW w:w="2268" w:type="dxa"/>
          </w:tcPr>
          <w:p w14:paraId="61526783" w14:textId="32ECE05A" w:rsidR="00F66467" w:rsidRPr="00C579E9" w:rsidRDefault="00F66467" w:rsidP="00701116">
            <w:r w:rsidRPr="00C579E9">
              <w:t xml:space="preserve">Access standard values allocated by service provider SAPN. </w:t>
            </w:r>
            <w:r w:rsidRPr="00C579E9">
              <w:lastRenderedPageBreak/>
              <w:t xml:space="preserve">Recorded at </w:t>
            </w:r>
            <w:r w:rsidR="001D0807">
              <w:t>Connection Point</w:t>
            </w:r>
            <w:r w:rsidRPr="00C579E9">
              <w:t xml:space="preserve">. </w:t>
            </w:r>
          </w:p>
          <w:p w14:paraId="3159F7AA" w14:textId="77777777" w:rsidR="00F66467" w:rsidRPr="00C579E9" w:rsidRDefault="00F66467" w:rsidP="00701116"/>
        </w:tc>
        <w:tc>
          <w:tcPr>
            <w:tcW w:w="1701" w:type="dxa"/>
          </w:tcPr>
          <w:p w14:paraId="1FA083AD" w14:textId="722A386C" w:rsidR="000220AB" w:rsidRDefault="000220AB" w:rsidP="000220AB">
            <w:r>
              <w:lastRenderedPageBreak/>
              <w:t>7-day harmonics (individual up to 50</w:t>
            </w:r>
            <w:r w:rsidRPr="000220AB">
              <w:rPr>
                <w:vertAlign w:val="superscript"/>
              </w:rPr>
              <w:t>th</w:t>
            </w:r>
            <w:r>
              <w:t xml:space="preserve"> including </w:t>
            </w:r>
            <w:r>
              <w:lastRenderedPageBreak/>
              <w:t xml:space="preserve">THD) data with 10-min averages. </w:t>
            </w:r>
          </w:p>
          <w:p w14:paraId="637EFDE3" w14:textId="77777777" w:rsidR="00F66467" w:rsidRPr="00C579E9" w:rsidRDefault="00F66467" w:rsidP="00701116"/>
        </w:tc>
      </w:tr>
      <w:tr w:rsidR="00F66467" w:rsidRPr="00C579E9" w14:paraId="7485405F" w14:textId="77777777" w:rsidTr="00286B61">
        <w:tc>
          <w:tcPr>
            <w:tcW w:w="2240" w:type="dxa"/>
          </w:tcPr>
          <w:p w14:paraId="142EBA63" w14:textId="3AB74F25" w:rsidR="00F66467" w:rsidRPr="00C579E9" w:rsidRDefault="00F66467" w:rsidP="00701116">
            <w:r w:rsidRPr="00C579E9">
              <w:rPr>
                <w:b/>
              </w:rPr>
              <w:lastRenderedPageBreak/>
              <w:t>Voltage Unbalance</w:t>
            </w:r>
          </w:p>
        </w:tc>
        <w:tc>
          <w:tcPr>
            <w:tcW w:w="3260" w:type="dxa"/>
          </w:tcPr>
          <w:p w14:paraId="5FB12F5F" w14:textId="7A8376FF" w:rsidR="00F66467" w:rsidRPr="00C579E9" w:rsidRDefault="0060370F" w:rsidP="00701116">
            <w:r>
              <w:t>I</w:t>
            </w:r>
            <w:r w:rsidRPr="00C579E9">
              <w:t xml:space="preserve">n-service </w:t>
            </w:r>
            <w:r>
              <w:t xml:space="preserve">power quality </w:t>
            </w:r>
            <w:r w:rsidRPr="00C579E9">
              <w:t>monitoring</w:t>
            </w:r>
            <w:r w:rsidR="00DF3CE2">
              <w:t xml:space="preserve"> and</w:t>
            </w:r>
            <w:r w:rsidRPr="00C579E9">
              <w:t xml:space="preserve"> </w:t>
            </w:r>
            <w:r>
              <w:t>analysis as per the relevant technical standards</w:t>
            </w:r>
          </w:p>
        </w:tc>
        <w:tc>
          <w:tcPr>
            <w:tcW w:w="2126" w:type="dxa"/>
          </w:tcPr>
          <w:p w14:paraId="2B732D53" w14:textId="3EB4B4CF" w:rsidR="00F66467" w:rsidRPr="00C579E9" w:rsidRDefault="00F66467" w:rsidP="00701116">
            <w:r w:rsidRPr="00C579E9">
              <w:t xml:space="preserve">The Voltage Unbalance values </w:t>
            </w:r>
            <w:proofErr w:type="gramStart"/>
            <w:r w:rsidR="00E02C1A">
              <w:t>not</w:t>
            </w:r>
            <w:r w:rsidRPr="00C579E9">
              <w:t xml:space="preserve"> exceed</w:t>
            </w:r>
            <w:proofErr w:type="gramEnd"/>
          </w:p>
          <w:p w14:paraId="1346313C" w14:textId="77777777" w:rsidR="00EB1484" w:rsidRPr="00C579E9" w:rsidRDefault="00EB1484" w:rsidP="00EB1484">
            <w:r>
              <w:t>levels specified in the Engineering Report</w:t>
            </w:r>
          </w:p>
          <w:p w14:paraId="7CEFCB20" w14:textId="77777777" w:rsidR="00F66467" w:rsidRPr="00C579E9" w:rsidRDefault="00F66467" w:rsidP="00701116"/>
        </w:tc>
        <w:tc>
          <w:tcPr>
            <w:tcW w:w="1560" w:type="dxa"/>
          </w:tcPr>
          <w:p w14:paraId="165075ED" w14:textId="242CD737" w:rsidR="00F66467" w:rsidRPr="00C579E9" w:rsidRDefault="001D0807" w:rsidP="00701116">
            <w:r>
              <w:t>Every 3 years</w:t>
            </w:r>
            <w:r w:rsidR="00F66467" w:rsidRPr="00C579E9">
              <w:t xml:space="preserve"> and after plant change event</w:t>
            </w:r>
          </w:p>
          <w:p w14:paraId="27C8BCC5" w14:textId="11497194" w:rsidR="00F66467" w:rsidRPr="00C579E9" w:rsidRDefault="00F66467" w:rsidP="00701116"/>
        </w:tc>
        <w:tc>
          <w:tcPr>
            <w:tcW w:w="1162" w:type="dxa"/>
          </w:tcPr>
          <w:p w14:paraId="5AFEA9D5" w14:textId="2C58861F" w:rsidR="00F66467" w:rsidRPr="00C579E9" w:rsidRDefault="00F50D15" w:rsidP="00701116">
            <w:r>
              <w:t>Customer</w:t>
            </w:r>
          </w:p>
        </w:tc>
        <w:tc>
          <w:tcPr>
            <w:tcW w:w="2268" w:type="dxa"/>
          </w:tcPr>
          <w:p w14:paraId="76C6292A" w14:textId="4467B38A" w:rsidR="00F66467" w:rsidRPr="00C579E9" w:rsidRDefault="00F66467" w:rsidP="00701116">
            <w:r w:rsidRPr="00C579E9">
              <w:t xml:space="preserve">Access standard values allocated by service provider SAPN. Recorded at </w:t>
            </w:r>
            <w:r w:rsidR="001D0807">
              <w:t>Connection Point</w:t>
            </w:r>
            <w:r w:rsidRPr="00C579E9">
              <w:t>.</w:t>
            </w:r>
            <w:r w:rsidR="001D0807">
              <w:t xml:space="preserve"> </w:t>
            </w:r>
          </w:p>
        </w:tc>
        <w:tc>
          <w:tcPr>
            <w:tcW w:w="1701" w:type="dxa"/>
          </w:tcPr>
          <w:p w14:paraId="6BE834A0" w14:textId="041B630E" w:rsidR="000220AB" w:rsidRDefault="000220AB" w:rsidP="000220AB">
            <w:r>
              <w:t xml:space="preserve">7-day voltage unbalance data with 10-min averages. </w:t>
            </w:r>
          </w:p>
          <w:p w14:paraId="2B2639D4" w14:textId="77777777" w:rsidR="00F66467" w:rsidRPr="00C579E9" w:rsidRDefault="00F66467" w:rsidP="00701116"/>
        </w:tc>
      </w:tr>
      <w:tr w:rsidR="00EE24B2" w:rsidRPr="00C579E9" w14:paraId="026D37D8" w14:textId="77777777" w:rsidTr="00286B61">
        <w:tc>
          <w:tcPr>
            <w:tcW w:w="2240" w:type="dxa"/>
          </w:tcPr>
          <w:p w14:paraId="4C82F9B3" w14:textId="1192EFF0" w:rsidR="00EE24B2" w:rsidRPr="00C579E9" w:rsidRDefault="00EE24B2" w:rsidP="00EE24B2">
            <w:pPr>
              <w:rPr>
                <w:b/>
              </w:rPr>
            </w:pPr>
            <w:r w:rsidRPr="00C579E9">
              <w:rPr>
                <w:b/>
              </w:rPr>
              <w:t xml:space="preserve">Steady State Voltage </w:t>
            </w:r>
          </w:p>
          <w:p w14:paraId="051174F8" w14:textId="094ACB66" w:rsidR="00EE24B2" w:rsidRPr="00C579E9" w:rsidRDefault="00EE24B2" w:rsidP="00EE24B2">
            <w:pPr>
              <w:rPr>
                <w:b/>
              </w:rPr>
            </w:pPr>
          </w:p>
        </w:tc>
        <w:tc>
          <w:tcPr>
            <w:tcW w:w="3260" w:type="dxa"/>
          </w:tcPr>
          <w:p w14:paraId="09C10CF7" w14:textId="180A419A" w:rsidR="00EE24B2" w:rsidRPr="00C579E9" w:rsidRDefault="00E02C1A" w:rsidP="00EE24B2">
            <w:r>
              <w:t>I</w:t>
            </w:r>
            <w:r w:rsidRPr="00C579E9">
              <w:t xml:space="preserve">n-service </w:t>
            </w:r>
            <w:r>
              <w:t xml:space="preserve">power quality </w:t>
            </w:r>
            <w:r w:rsidRPr="00C579E9">
              <w:t>monitoring</w:t>
            </w:r>
          </w:p>
        </w:tc>
        <w:tc>
          <w:tcPr>
            <w:tcW w:w="2126" w:type="dxa"/>
          </w:tcPr>
          <w:p w14:paraId="5EE7BAAA" w14:textId="10CED3BF" w:rsidR="001A20D0" w:rsidRPr="00C579E9" w:rsidRDefault="001A20D0" w:rsidP="001A20D0">
            <w:r>
              <w:t>Measured voltage</w:t>
            </w:r>
            <w:r w:rsidR="00EE24B2" w:rsidRPr="004E33F7">
              <w:t xml:space="preserve"> shall not </w:t>
            </w:r>
            <w:r w:rsidRPr="00C579E9">
              <w:t>exceed</w:t>
            </w:r>
          </w:p>
          <w:p w14:paraId="7AF0FCBF" w14:textId="77777777" w:rsidR="001A20D0" w:rsidRPr="00C579E9" w:rsidRDefault="001A20D0" w:rsidP="001A20D0">
            <w:r>
              <w:t>levels specified in the Engineering Report</w:t>
            </w:r>
          </w:p>
          <w:p w14:paraId="4E1B078D" w14:textId="0A1D284C" w:rsidR="00EE24B2" w:rsidRPr="00C579E9" w:rsidRDefault="00EE24B2" w:rsidP="00EE24B2"/>
        </w:tc>
        <w:tc>
          <w:tcPr>
            <w:tcW w:w="1560" w:type="dxa"/>
          </w:tcPr>
          <w:p w14:paraId="27BEB19E" w14:textId="7E6AF34B" w:rsidR="00EE24B2" w:rsidRPr="00C579E9" w:rsidRDefault="00FD5E90" w:rsidP="00EE24B2">
            <w:r>
              <w:t>Every 3 years</w:t>
            </w:r>
            <w:r w:rsidR="00EE24B2" w:rsidRPr="00C579E9">
              <w:t xml:space="preserve"> and after plant change event</w:t>
            </w:r>
          </w:p>
          <w:p w14:paraId="7DFD800C" w14:textId="1030B171" w:rsidR="00EE24B2" w:rsidRDefault="00EE24B2" w:rsidP="00EE24B2"/>
        </w:tc>
        <w:tc>
          <w:tcPr>
            <w:tcW w:w="1162" w:type="dxa"/>
          </w:tcPr>
          <w:p w14:paraId="012637E3" w14:textId="78925E83" w:rsidR="00EE24B2" w:rsidRDefault="00F50D15" w:rsidP="00EE24B2">
            <w:r>
              <w:t>Customer</w:t>
            </w:r>
            <w:r w:rsidR="003B65EE">
              <w:t xml:space="preserve"> and SAPN</w:t>
            </w:r>
          </w:p>
        </w:tc>
        <w:tc>
          <w:tcPr>
            <w:tcW w:w="2268" w:type="dxa"/>
          </w:tcPr>
          <w:p w14:paraId="323AA5C1" w14:textId="2240BF41" w:rsidR="00EE24B2" w:rsidRPr="00C579E9" w:rsidRDefault="00EE24B2" w:rsidP="00EE24B2">
            <w:r w:rsidRPr="00C579E9">
              <w:t xml:space="preserve">Recorded at </w:t>
            </w:r>
            <w:r w:rsidR="00FD5E90">
              <w:t>Connection Point.</w:t>
            </w:r>
          </w:p>
        </w:tc>
        <w:tc>
          <w:tcPr>
            <w:tcW w:w="1701" w:type="dxa"/>
          </w:tcPr>
          <w:p w14:paraId="0EF5AFFD" w14:textId="31E3C008" w:rsidR="00EE24B2" w:rsidRDefault="00EE24B2" w:rsidP="00EE24B2">
            <w:r>
              <w:t>7-day voltage measurement with 3 sec intervals.</w:t>
            </w:r>
          </w:p>
        </w:tc>
      </w:tr>
      <w:tr w:rsidR="00EE24B2" w:rsidRPr="00C579E9" w14:paraId="2C5B8AAF" w14:textId="77777777" w:rsidTr="00286B61">
        <w:trPr>
          <w:trHeight w:val="675"/>
        </w:trPr>
        <w:tc>
          <w:tcPr>
            <w:tcW w:w="2240" w:type="dxa"/>
          </w:tcPr>
          <w:p w14:paraId="3BFD7B0B" w14:textId="580C311E" w:rsidR="00EE24B2" w:rsidRPr="00C579E9" w:rsidRDefault="00EE24B2" w:rsidP="00EE24B2">
            <w:r w:rsidRPr="00C579E9">
              <w:rPr>
                <w:b/>
              </w:rPr>
              <w:t>Reactive Power Capability</w:t>
            </w:r>
            <w:r w:rsidRPr="00C579E9">
              <w:t xml:space="preserve"> </w:t>
            </w:r>
          </w:p>
        </w:tc>
        <w:tc>
          <w:tcPr>
            <w:tcW w:w="3260" w:type="dxa"/>
          </w:tcPr>
          <w:p w14:paraId="19CEF187" w14:textId="7DAD4805" w:rsidR="00EE24B2" w:rsidRPr="00C579E9" w:rsidRDefault="00EE24B2" w:rsidP="00EE24B2">
            <w:r w:rsidRPr="00C579E9">
              <w:t>At rated power output, adjust the power</w:t>
            </w:r>
            <w:r w:rsidR="003B2063">
              <w:t xml:space="preserve"> factor</w:t>
            </w:r>
            <w:r w:rsidRPr="00C579E9">
              <w:t xml:space="preserve"> at the connection point. Monitor using SCADA </w:t>
            </w:r>
            <w:r>
              <w:t xml:space="preserve">and </w:t>
            </w:r>
            <w:r w:rsidR="003B2063">
              <w:t>issue</w:t>
            </w:r>
            <w:r>
              <w:t xml:space="preserve"> setpoint via SAPN NOC.</w:t>
            </w:r>
          </w:p>
        </w:tc>
        <w:tc>
          <w:tcPr>
            <w:tcW w:w="2126" w:type="dxa"/>
          </w:tcPr>
          <w:p w14:paraId="36547226" w14:textId="2CFE00CD" w:rsidR="00EE24B2" w:rsidRPr="003B2063" w:rsidRDefault="00DA13F8" w:rsidP="00EE24B2">
            <w:r>
              <w:t xml:space="preserve">Comply with </w:t>
            </w:r>
            <w:r w:rsidR="00EE24B2" w:rsidRPr="00C579E9">
              <w:t>power</w:t>
            </w:r>
            <w:r w:rsidR="003B2063">
              <w:t xml:space="preserve"> factor</w:t>
            </w:r>
            <w:r w:rsidR="00EE24B2" w:rsidRPr="00C579E9">
              <w:t xml:space="preserve"> requirements</w:t>
            </w:r>
            <w:r w:rsidR="003B2063">
              <w:t xml:space="preserve"> at the connection point</w:t>
            </w:r>
            <w:r w:rsidR="00F75CAF">
              <w:t xml:space="preserve"> </w:t>
            </w:r>
            <w:r>
              <w:t>as per specifications in the Engineering Report</w:t>
            </w:r>
          </w:p>
        </w:tc>
        <w:tc>
          <w:tcPr>
            <w:tcW w:w="1560" w:type="dxa"/>
          </w:tcPr>
          <w:p w14:paraId="60ABF6EA" w14:textId="2146EE0E" w:rsidR="00EE24B2" w:rsidRPr="00C579E9" w:rsidRDefault="00EE24B2" w:rsidP="00EE24B2">
            <w:r w:rsidRPr="00C579E9">
              <w:t>Every 3 years and after plant or react</w:t>
            </w:r>
            <w:r w:rsidR="003E5413">
              <w:t>ive equipment</w:t>
            </w:r>
            <w:r w:rsidRPr="00C579E9">
              <w:t xml:space="preserve"> change</w:t>
            </w:r>
          </w:p>
        </w:tc>
        <w:tc>
          <w:tcPr>
            <w:tcW w:w="1162" w:type="dxa"/>
          </w:tcPr>
          <w:p w14:paraId="402C6A6A" w14:textId="25EBFE20" w:rsidR="00EE24B2" w:rsidRPr="00C579E9" w:rsidRDefault="00F50D15" w:rsidP="00EE24B2">
            <w:r>
              <w:t>Customer</w:t>
            </w:r>
          </w:p>
        </w:tc>
        <w:tc>
          <w:tcPr>
            <w:tcW w:w="2268" w:type="dxa"/>
          </w:tcPr>
          <w:p w14:paraId="02FB4492" w14:textId="16CF10B8" w:rsidR="00EE24B2" w:rsidRPr="00C579E9" w:rsidRDefault="003E5413" w:rsidP="00EE24B2">
            <w:r w:rsidRPr="00C579E9">
              <w:t xml:space="preserve">Recorded at </w:t>
            </w:r>
            <w:r>
              <w:t>Connection Point.</w:t>
            </w:r>
          </w:p>
        </w:tc>
        <w:tc>
          <w:tcPr>
            <w:tcW w:w="1701" w:type="dxa"/>
          </w:tcPr>
          <w:p w14:paraId="7C824344" w14:textId="5057F601" w:rsidR="00EE24B2" w:rsidRPr="00C579E9" w:rsidRDefault="003E5413" w:rsidP="00EE24B2">
            <w:r>
              <w:t>Summary of results upon completion of set points test with SAPN NOC</w:t>
            </w:r>
          </w:p>
        </w:tc>
      </w:tr>
      <w:tr w:rsidR="00EE24B2" w:rsidRPr="00C579E9" w14:paraId="55C3C0DC" w14:textId="77777777" w:rsidTr="00384D09">
        <w:trPr>
          <w:trHeight w:val="539"/>
        </w:trPr>
        <w:tc>
          <w:tcPr>
            <w:tcW w:w="14317" w:type="dxa"/>
            <w:gridSpan w:val="7"/>
          </w:tcPr>
          <w:p w14:paraId="13DB0E64" w14:textId="1899A705" w:rsidR="00EE24B2" w:rsidRPr="00384D09" w:rsidRDefault="00EE24B2" w:rsidP="00EE24B2">
            <w:pPr>
              <w:jc w:val="center"/>
              <w:rPr>
                <w:b/>
                <w:bCs/>
              </w:rPr>
            </w:pPr>
            <w:r w:rsidRPr="00384D09">
              <w:rPr>
                <w:b/>
                <w:bCs/>
              </w:rPr>
              <w:t>Remote Monitoring and Control Requirements</w:t>
            </w:r>
          </w:p>
        </w:tc>
      </w:tr>
      <w:tr w:rsidR="00EE24B2" w:rsidRPr="00C579E9" w14:paraId="01EB6F5E" w14:textId="77777777" w:rsidTr="00286B61">
        <w:tc>
          <w:tcPr>
            <w:tcW w:w="2240" w:type="dxa"/>
          </w:tcPr>
          <w:p w14:paraId="449452A4" w14:textId="3F1994C6" w:rsidR="00EE24B2" w:rsidRPr="00C579E9" w:rsidRDefault="00EE24B2" w:rsidP="00EE24B2">
            <w:pPr>
              <w:rPr>
                <w:b/>
              </w:rPr>
            </w:pPr>
            <w:r w:rsidRPr="00C579E9">
              <w:rPr>
                <w:b/>
              </w:rPr>
              <w:t xml:space="preserve">Remote Monitoring </w:t>
            </w:r>
            <w:r w:rsidR="00707C84">
              <w:rPr>
                <w:b/>
              </w:rPr>
              <w:t>and Set Points Control</w:t>
            </w:r>
          </w:p>
          <w:p w14:paraId="0F6B7852" w14:textId="77777777" w:rsidR="00EE24B2" w:rsidRPr="00C579E9" w:rsidRDefault="00EE24B2" w:rsidP="00F05708"/>
        </w:tc>
        <w:tc>
          <w:tcPr>
            <w:tcW w:w="3260" w:type="dxa"/>
          </w:tcPr>
          <w:p w14:paraId="28F38A2D" w14:textId="1B28D9F9" w:rsidR="00EE24B2" w:rsidRPr="00C579E9" w:rsidRDefault="00707C84" w:rsidP="00EE24B2">
            <w:r>
              <w:t xml:space="preserve">Verify </w:t>
            </w:r>
            <w:r w:rsidR="00EE24B2" w:rsidRPr="00C579E9">
              <w:t xml:space="preserve">SCADA monitored values. </w:t>
            </w:r>
          </w:p>
          <w:p w14:paraId="3F893FD7" w14:textId="77777777" w:rsidR="00EE24B2" w:rsidRDefault="00707C84" w:rsidP="00EE24B2">
            <w:r>
              <w:t xml:space="preserve">Test all set points </w:t>
            </w:r>
            <w:proofErr w:type="spellStart"/>
            <w:r>
              <w:t>eg.</w:t>
            </w:r>
            <w:proofErr w:type="spellEnd"/>
            <w:r>
              <w:t xml:space="preserve"> power factor, GDL, NEL.</w:t>
            </w:r>
          </w:p>
          <w:p w14:paraId="2208B684" w14:textId="7C283216" w:rsidR="008C28B3" w:rsidRPr="00C579E9" w:rsidRDefault="008C28B3" w:rsidP="00EE24B2">
            <w:r>
              <w:t xml:space="preserve">Test permissive </w:t>
            </w:r>
            <w:proofErr w:type="spellStart"/>
            <w:r>
              <w:t>signalling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14:paraId="15A050C2" w14:textId="3CA0F5FA" w:rsidR="00EE24B2" w:rsidRDefault="00663192" w:rsidP="00EE24B2">
            <w:r>
              <w:t xml:space="preserve">SCADA controls function as intended, </w:t>
            </w:r>
          </w:p>
          <w:p w14:paraId="434EBB72" w14:textId="2E0A89B3" w:rsidR="00663192" w:rsidRPr="00C579E9" w:rsidRDefault="00663192" w:rsidP="00EE24B2">
            <w:r>
              <w:t>SCADA monitoring values within tolerances and updates without unintentional delays</w:t>
            </w:r>
          </w:p>
        </w:tc>
        <w:tc>
          <w:tcPr>
            <w:tcW w:w="1560" w:type="dxa"/>
          </w:tcPr>
          <w:p w14:paraId="3E79E7EB" w14:textId="3AA15C17" w:rsidR="00EE24B2" w:rsidRPr="00C579E9" w:rsidRDefault="00EE24B2" w:rsidP="00EE24B2">
            <w:r w:rsidRPr="00C579E9">
              <w:t xml:space="preserve">Every 3 years and after plant </w:t>
            </w:r>
            <w:r w:rsidR="008B1E49">
              <w:t>or control system change.</w:t>
            </w:r>
            <w:r w:rsidRPr="00C579E9">
              <w:t xml:space="preserve"> </w:t>
            </w:r>
          </w:p>
        </w:tc>
        <w:tc>
          <w:tcPr>
            <w:tcW w:w="1162" w:type="dxa"/>
          </w:tcPr>
          <w:p w14:paraId="65C3049A" w14:textId="2473C699" w:rsidR="00EE24B2" w:rsidRPr="00C579E9" w:rsidRDefault="00F50D15" w:rsidP="00EE24B2">
            <w:r>
              <w:t>Customer and SAPN NOC</w:t>
            </w:r>
          </w:p>
        </w:tc>
        <w:tc>
          <w:tcPr>
            <w:tcW w:w="2268" w:type="dxa"/>
          </w:tcPr>
          <w:p w14:paraId="059466CF" w14:textId="77777777" w:rsidR="00EE24B2" w:rsidRPr="00C579E9" w:rsidRDefault="00EE24B2" w:rsidP="00EE24B2">
            <w:r w:rsidRPr="00C579E9">
              <w:t>Confirmation at each end by both parties</w:t>
            </w:r>
          </w:p>
        </w:tc>
        <w:tc>
          <w:tcPr>
            <w:tcW w:w="1701" w:type="dxa"/>
          </w:tcPr>
          <w:p w14:paraId="2938C507" w14:textId="153BB2EA" w:rsidR="00EE24B2" w:rsidRPr="00C579E9" w:rsidRDefault="00F05708" w:rsidP="00EE24B2">
            <w:r>
              <w:t>Summary of results upon completion of set points test with SAPN NOC</w:t>
            </w:r>
          </w:p>
        </w:tc>
      </w:tr>
      <w:tr w:rsidR="00EE24B2" w:rsidRPr="00C579E9" w14:paraId="51A5A69D" w14:textId="77777777" w:rsidTr="00286B61">
        <w:tc>
          <w:tcPr>
            <w:tcW w:w="2240" w:type="dxa"/>
          </w:tcPr>
          <w:p w14:paraId="401C2A1D" w14:textId="77777777" w:rsidR="00EE24B2" w:rsidRPr="00C579E9" w:rsidRDefault="00EE24B2" w:rsidP="00EE24B2">
            <w:pPr>
              <w:rPr>
                <w:b/>
              </w:rPr>
            </w:pPr>
            <w:r w:rsidRPr="00C579E9">
              <w:rPr>
                <w:b/>
              </w:rPr>
              <w:t>Communications Equipment</w:t>
            </w:r>
          </w:p>
          <w:p w14:paraId="71EBB1D2" w14:textId="77777777" w:rsidR="00EE24B2" w:rsidRPr="00C579E9" w:rsidRDefault="00EE24B2" w:rsidP="00F05708"/>
        </w:tc>
        <w:tc>
          <w:tcPr>
            <w:tcW w:w="3260" w:type="dxa"/>
          </w:tcPr>
          <w:p w14:paraId="7A11A784" w14:textId="3A1B94E4" w:rsidR="00EE24B2" w:rsidRPr="00C579E9" w:rsidRDefault="00EE24B2" w:rsidP="00EE24B2">
            <w:r w:rsidRPr="00C579E9">
              <w:t>Confirmation of the availability of communication I/O. Force communications link drop out.</w:t>
            </w:r>
          </w:p>
        </w:tc>
        <w:tc>
          <w:tcPr>
            <w:tcW w:w="2126" w:type="dxa"/>
          </w:tcPr>
          <w:p w14:paraId="12547841" w14:textId="77777777" w:rsidR="00EE24B2" w:rsidRPr="00C579E9" w:rsidRDefault="00EE24B2" w:rsidP="00EE24B2">
            <w:r w:rsidRPr="00C579E9">
              <w:t xml:space="preserve">All necessary permissive </w:t>
            </w:r>
            <w:proofErr w:type="spellStart"/>
            <w:r w:rsidRPr="00C579E9">
              <w:t>signalling</w:t>
            </w:r>
            <w:proofErr w:type="spellEnd"/>
            <w:r w:rsidRPr="00C579E9">
              <w:t xml:space="preserve"> to be fail-safe in the </w:t>
            </w:r>
            <w:r w:rsidRPr="00C579E9">
              <w:lastRenderedPageBreak/>
              <w:t>event of loss of communications for 60 seconds.</w:t>
            </w:r>
          </w:p>
          <w:p w14:paraId="10B67FB8" w14:textId="77777777" w:rsidR="00EE24B2" w:rsidRPr="00C579E9" w:rsidRDefault="00EE24B2" w:rsidP="008C28B3"/>
        </w:tc>
        <w:tc>
          <w:tcPr>
            <w:tcW w:w="1560" w:type="dxa"/>
          </w:tcPr>
          <w:p w14:paraId="444E730F" w14:textId="4178E081" w:rsidR="00EE24B2" w:rsidRPr="00C579E9" w:rsidRDefault="00F05708" w:rsidP="00EE24B2">
            <w:r w:rsidRPr="00C579E9">
              <w:lastRenderedPageBreak/>
              <w:t xml:space="preserve">Every 3 years and after plant </w:t>
            </w:r>
            <w:r w:rsidR="008B1E49">
              <w:t xml:space="preserve">or control </w:t>
            </w:r>
            <w:r w:rsidR="008B1E49">
              <w:lastRenderedPageBreak/>
              <w:t>system change.</w:t>
            </w:r>
          </w:p>
        </w:tc>
        <w:tc>
          <w:tcPr>
            <w:tcW w:w="1162" w:type="dxa"/>
          </w:tcPr>
          <w:p w14:paraId="10A0EFA7" w14:textId="162CA6DF" w:rsidR="00EE24B2" w:rsidRPr="00C579E9" w:rsidRDefault="00F50D15" w:rsidP="00EE24B2">
            <w:r>
              <w:lastRenderedPageBreak/>
              <w:t>Customer and SAPN NOC</w:t>
            </w:r>
          </w:p>
        </w:tc>
        <w:tc>
          <w:tcPr>
            <w:tcW w:w="2268" w:type="dxa"/>
          </w:tcPr>
          <w:p w14:paraId="09168E0C" w14:textId="77777777" w:rsidR="00EE24B2" w:rsidRPr="00C579E9" w:rsidRDefault="00EE24B2" w:rsidP="00EE24B2">
            <w:r w:rsidRPr="00C579E9">
              <w:t xml:space="preserve">Loss of communications should result in a </w:t>
            </w:r>
            <w:r w:rsidRPr="00C579E9">
              <w:lastRenderedPageBreak/>
              <w:t>‘Permission to Connect Denied’ signal from SAPN</w:t>
            </w:r>
          </w:p>
        </w:tc>
        <w:tc>
          <w:tcPr>
            <w:tcW w:w="1701" w:type="dxa"/>
          </w:tcPr>
          <w:p w14:paraId="41541490" w14:textId="5BCF3D7E" w:rsidR="00EE24B2" w:rsidRPr="00C579E9" w:rsidRDefault="00F05708" w:rsidP="00EE24B2">
            <w:r>
              <w:lastRenderedPageBreak/>
              <w:t xml:space="preserve">Summary of results upon completion of </w:t>
            </w:r>
            <w:r>
              <w:lastRenderedPageBreak/>
              <w:t>set points test with SAPN NOC</w:t>
            </w:r>
          </w:p>
        </w:tc>
      </w:tr>
      <w:tr w:rsidR="008C28B3" w:rsidRPr="00C579E9" w14:paraId="0BA40299" w14:textId="77777777" w:rsidTr="00286B61">
        <w:tc>
          <w:tcPr>
            <w:tcW w:w="2240" w:type="dxa"/>
          </w:tcPr>
          <w:p w14:paraId="5BCDBCE7" w14:textId="7502D62A" w:rsidR="008C28B3" w:rsidRPr="008C28B3" w:rsidRDefault="008C28B3" w:rsidP="008C28B3">
            <w:pPr>
              <w:rPr>
                <w:b/>
              </w:rPr>
            </w:pPr>
            <w:r w:rsidRPr="00C579E9">
              <w:rPr>
                <w:b/>
              </w:rPr>
              <w:lastRenderedPageBreak/>
              <w:t>Ramp Rate</w:t>
            </w:r>
          </w:p>
        </w:tc>
        <w:tc>
          <w:tcPr>
            <w:tcW w:w="3260" w:type="dxa"/>
          </w:tcPr>
          <w:p w14:paraId="7ED4C15B" w14:textId="77777777" w:rsidR="008C28B3" w:rsidRPr="00C579E9" w:rsidRDefault="008C28B3" w:rsidP="008C28B3">
            <w:r w:rsidRPr="00C579E9">
              <w:t>Performance monitored in-service on SCADA. Load and unload system to confirm ramp rate meets criteria.</w:t>
            </w:r>
          </w:p>
        </w:tc>
        <w:tc>
          <w:tcPr>
            <w:tcW w:w="2126" w:type="dxa"/>
          </w:tcPr>
          <w:p w14:paraId="430ABF49" w14:textId="6D42ED1A" w:rsidR="008C28B3" w:rsidRDefault="008C28B3" w:rsidP="008C28B3">
            <w:r w:rsidRPr="00C579E9">
              <w:t xml:space="preserve">Demonstrate ramp rate requirements </w:t>
            </w:r>
            <w:r>
              <w:t>as per Engineering Report.</w:t>
            </w:r>
          </w:p>
          <w:p w14:paraId="0E593DD9" w14:textId="77777777" w:rsidR="008C28B3" w:rsidRPr="00C579E9" w:rsidRDefault="008C28B3" w:rsidP="008C28B3"/>
        </w:tc>
        <w:tc>
          <w:tcPr>
            <w:tcW w:w="1560" w:type="dxa"/>
          </w:tcPr>
          <w:p w14:paraId="10A657A5" w14:textId="77777777" w:rsidR="008C28B3" w:rsidRPr="00C579E9" w:rsidRDefault="008C28B3" w:rsidP="008C28B3">
            <w:r w:rsidRPr="00C579E9">
              <w:t>Every 3 years and after plant change event</w:t>
            </w:r>
          </w:p>
        </w:tc>
        <w:tc>
          <w:tcPr>
            <w:tcW w:w="1162" w:type="dxa"/>
          </w:tcPr>
          <w:p w14:paraId="587D160E" w14:textId="68FB253F" w:rsidR="008C28B3" w:rsidRPr="00C579E9" w:rsidRDefault="0045702F" w:rsidP="008C28B3">
            <w:r>
              <w:t>Customer and SAPN NOC</w:t>
            </w:r>
          </w:p>
        </w:tc>
        <w:tc>
          <w:tcPr>
            <w:tcW w:w="2268" w:type="dxa"/>
          </w:tcPr>
          <w:p w14:paraId="51C3EB01" w14:textId="77777777" w:rsidR="008C28B3" w:rsidRPr="00C579E9" w:rsidRDefault="008C28B3" w:rsidP="008C28B3"/>
        </w:tc>
        <w:tc>
          <w:tcPr>
            <w:tcW w:w="1701" w:type="dxa"/>
          </w:tcPr>
          <w:p w14:paraId="641B6FFC" w14:textId="6F2CC94D" w:rsidR="008C28B3" w:rsidRPr="00C579E9" w:rsidRDefault="008C28B3" w:rsidP="008C28B3">
            <w:r>
              <w:t>Summary of results upon completion of set points test with SAPN NOC</w:t>
            </w:r>
          </w:p>
        </w:tc>
      </w:tr>
    </w:tbl>
    <w:p w14:paraId="5D77E132" w14:textId="04742027" w:rsidR="00A21519" w:rsidRDefault="00A21519"/>
    <w:p w14:paraId="76021CE1" w14:textId="4A1AE417" w:rsidR="00E1336E" w:rsidRDefault="00E1336E"/>
    <w:p w14:paraId="04AD260B" w14:textId="11134E5C" w:rsidR="00E1336E" w:rsidRPr="00D47B52" w:rsidRDefault="00A013E5">
      <w:pPr>
        <w:rPr>
          <w:b/>
          <w:bCs/>
        </w:rPr>
      </w:pPr>
      <w:r w:rsidRPr="00D47B52">
        <w:rPr>
          <w:b/>
          <w:bCs/>
        </w:rPr>
        <w:t>For Synchronous</w:t>
      </w:r>
      <w:r w:rsidR="00D47B52">
        <w:rPr>
          <w:b/>
          <w:bCs/>
        </w:rPr>
        <w:t xml:space="preserve"> Generating</w:t>
      </w:r>
      <w:r w:rsidRPr="00D47B52">
        <w:rPr>
          <w:b/>
          <w:bCs/>
        </w:rPr>
        <w:t xml:space="preserve"> Systems, please include in addition:</w:t>
      </w:r>
    </w:p>
    <w:p w14:paraId="6B4A019A" w14:textId="77777777" w:rsidR="00E1336E" w:rsidRDefault="00E1336E"/>
    <w:tbl>
      <w:tblPr>
        <w:tblStyle w:val="TableGrid"/>
        <w:tblW w:w="14317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2240"/>
        <w:gridCol w:w="3260"/>
        <w:gridCol w:w="2126"/>
        <w:gridCol w:w="1560"/>
        <w:gridCol w:w="1701"/>
        <w:gridCol w:w="1729"/>
        <w:gridCol w:w="1701"/>
      </w:tblGrid>
      <w:tr w:rsidR="00E1336E" w:rsidRPr="00E01FE6" w14:paraId="39F752D7" w14:textId="77777777" w:rsidTr="00701116">
        <w:trPr>
          <w:trHeight w:val="769"/>
        </w:trPr>
        <w:tc>
          <w:tcPr>
            <w:tcW w:w="2240" w:type="dxa"/>
          </w:tcPr>
          <w:p w14:paraId="15ABF98E" w14:textId="77777777" w:rsidR="00E1336E" w:rsidRPr="00E01FE6" w:rsidRDefault="00E1336E" w:rsidP="00701116">
            <w:pPr>
              <w:rPr>
                <w:b/>
              </w:rPr>
            </w:pPr>
            <w:r w:rsidRPr="00E01FE6">
              <w:rPr>
                <w:b/>
              </w:rPr>
              <w:t>Performance Standard/Rules/Code Provision</w:t>
            </w:r>
          </w:p>
        </w:tc>
        <w:tc>
          <w:tcPr>
            <w:tcW w:w="3260" w:type="dxa"/>
          </w:tcPr>
          <w:p w14:paraId="0191845F" w14:textId="77777777" w:rsidR="00E1336E" w:rsidRPr="00E01FE6" w:rsidRDefault="00E1336E" w:rsidP="00701116">
            <w:pPr>
              <w:rPr>
                <w:b/>
              </w:rPr>
            </w:pPr>
            <w:r w:rsidRPr="00E01FE6">
              <w:rPr>
                <w:b/>
              </w:rPr>
              <w:t>Testing and Monitoring Methodology</w:t>
            </w:r>
          </w:p>
        </w:tc>
        <w:tc>
          <w:tcPr>
            <w:tcW w:w="2126" w:type="dxa"/>
          </w:tcPr>
          <w:p w14:paraId="468FE470" w14:textId="77777777" w:rsidR="00E1336E" w:rsidRPr="00E01FE6" w:rsidRDefault="00E1336E" w:rsidP="00701116">
            <w:pPr>
              <w:rPr>
                <w:b/>
              </w:rPr>
            </w:pPr>
            <w:r w:rsidRPr="00E01FE6">
              <w:rPr>
                <w:b/>
              </w:rPr>
              <w:t>Compliance Criteria</w:t>
            </w:r>
          </w:p>
        </w:tc>
        <w:tc>
          <w:tcPr>
            <w:tcW w:w="1560" w:type="dxa"/>
          </w:tcPr>
          <w:p w14:paraId="193B71CF" w14:textId="77777777" w:rsidR="00E1336E" w:rsidRPr="00E01FE6" w:rsidRDefault="00E1336E" w:rsidP="00701116">
            <w:pPr>
              <w:rPr>
                <w:b/>
              </w:rPr>
            </w:pPr>
            <w:r w:rsidRPr="00E01FE6">
              <w:rPr>
                <w:b/>
              </w:rPr>
              <w:t>Testing Frequency</w:t>
            </w:r>
          </w:p>
        </w:tc>
        <w:tc>
          <w:tcPr>
            <w:tcW w:w="1701" w:type="dxa"/>
          </w:tcPr>
          <w:p w14:paraId="1889DE54" w14:textId="77777777" w:rsidR="00E1336E" w:rsidRPr="00E01FE6" w:rsidRDefault="00E1336E" w:rsidP="00701116">
            <w:pPr>
              <w:rPr>
                <w:b/>
              </w:rPr>
            </w:pPr>
            <w:r w:rsidRPr="00E01FE6">
              <w:rPr>
                <w:b/>
              </w:rPr>
              <w:t>Resp Person</w:t>
            </w:r>
          </w:p>
        </w:tc>
        <w:tc>
          <w:tcPr>
            <w:tcW w:w="1729" w:type="dxa"/>
          </w:tcPr>
          <w:p w14:paraId="7C2304F8" w14:textId="77777777" w:rsidR="00E1336E" w:rsidRPr="00E01FE6" w:rsidRDefault="00E1336E" w:rsidP="00701116">
            <w:pPr>
              <w:rPr>
                <w:b/>
              </w:rPr>
            </w:pPr>
            <w:r w:rsidRPr="00E01FE6">
              <w:rPr>
                <w:b/>
              </w:rPr>
              <w:t>Notes</w:t>
            </w:r>
          </w:p>
        </w:tc>
        <w:tc>
          <w:tcPr>
            <w:tcW w:w="1701" w:type="dxa"/>
          </w:tcPr>
          <w:p w14:paraId="668290BB" w14:textId="77777777" w:rsidR="00E1336E" w:rsidRPr="00E01FE6" w:rsidRDefault="00E1336E" w:rsidP="00701116">
            <w:pPr>
              <w:rPr>
                <w:b/>
              </w:rPr>
            </w:pPr>
            <w:r>
              <w:rPr>
                <w:b/>
              </w:rPr>
              <w:t>Documentation</w:t>
            </w:r>
          </w:p>
        </w:tc>
      </w:tr>
      <w:tr w:rsidR="00E1336E" w:rsidRPr="00C579E9" w14:paraId="374A3B43" w14:textId="77777777" w:rsidTr="00701116">
        <w:trPr>
          <w:trHeight w:val="675"/>
        </w:trPr>
        <w:tc>
          <w:tcPr>
            <w:tcW w:w="2240" w:type="dxa"/>
          </w:tcPr>
          <w:p w14:paraId="6031D413" w14:textId="2B378357" w:rsidR="00E1336E" w:rsidRPr="00C579E9" w:rsidRDefault="00E1336E" w:rsidP="00701116">
            <w:r w:rsidRPr="00C579E9">
              <w:rPr>
                <w:b/>
              </w:rPr>
              <w:t xml:space="preserve">Fault Level Contribution </w:t>
            </w:r>
          </w:p>
        </w:tc>
        <w:tc>
          <w:tcPr>
            <w:tcW w:w="3260" w:type="dxa"/>
          </w:tcPr>
          <w:p w14:paraId="72A1D22A" w14:textId="77777777" w:rsidR="00E1336E" w:rsidRPr="00C579E9" w:rsidRDefault="00E1336E" w:rsidP="006259D7">
            <w:pPr>
              <w:pStyle w:val="ListParagraph"/>
              <w:numPr>
                <w:ilvl w:val="0"/>
                <w:numId w:val="43"/>
              </w:numPr>
              <w:ind w:left="454" w:hanging="284"/>
              <w:jc w:val="left"/>
            </w:pPr>
            <w:r w:rsidRPr="00C579E9">
              <w:t>Monitoring in-service performance during faults near the connection point.</w:t>
            </w:r>
          </w:p>
          <w:p w14:paraId="4508795D" w14:textId="77777777" w:rsidR="00E1336E" w:rsidRPr="00C579E9" w:rsidRDefault="00E1336E" w:rsidP="00E1336E">
            <w:pPr>
              <w:pStyle w:val="ListParagraph"/>
              <w:numPr>
                <w:ilvl w:val="0"/>
                <w:numId w:val="43"/>
              </w:numPr>
              <w:ind w:left="454" w:hanging="284"/>
              <w:jc w:val="left"/>
            </w:pPr>
            <w:r w:rsidRPr="00C579E9">
              <w:t>Review and recalculation of fault levels</w:t>
            </w:r>
          </w:p>
          <w:p w14:paraId="7124B209" w14:textId="77777777" w:rsidR="00E1336E" w:rsidRPr="00C579E9" w:rsidRDefault="00E1336E" w:rsidP="00E1336E">
            <w:pPr>
              <w:pStyle w:val="ListParagraph"/>
              <w:numPr>
                <w:ilvl w:val="0"/>
                <w:numId w:val="43"/>
              </w:numPr>
              <w:ind w:left="454" w:hanging="284"/>
              <w:jc w:val="left"/>
            </w:pPr>
            <w:r w:rsidRPr="00C579E9">
              <w:t>Routine testing of any relevant sub-systems</w:t>
            </w:r>
          </w:p>
          <w:p w14:paraId="27CEE787" w14:textId="77777777" w:rsidR="00E1336E" w:rsidRPr="00C579E9" w:rsidRDefault="00E1336E" w:rsidP="00E1336E">
            <w:pPr>
              <w:pStyle w:val="ListParagraph"/>
              <w:numPr>
                <w:ilvl w:val="0"/>
                <w:numId w:val="43"/>
              </w:numPr>
              <w:ind w:left="454" w:hanging="284"/>
              <w:jc w:val="left"/>
            </w:pPr>
            <w:r w:rsidRPr="00C579E9">
              <w:t>Obtain fault level contribution from network provider</w:t>
            </w:r>
          </w:p>
        </w:tc>
        <w:tc>
          <w:tcPr>
            <w:tcW w:w="2126" w:type="dxa"/>
          </w:tcPr>
          <w:p w14:paraId="4794DB04" w14:textId="714929A5" w:rsidR="00E1336E" w:rsidRPr="00C579E9" w:rsidRDefault="00E1336E" w:rsidP="00701116">
            <w:r w:rsidRPr="00C579E9">
              <w:t xml:space="preserve">Fault </w:t>
            </w:r>
            <w:r w:rsidR="00596ECA">
              <w:t>contribution</w:t>
            </w:r>
            <w:r w:rsidRPr="00C579E9">
              <w:t xml:space="preserve"> </w:t>
            </w:r>
            <w:r w:rsidR="00596ECA">
              <w:t>as specified in the Engineering Report</w:t>
            </w:r>
            <w:r w:rsidRPr="00C579E9">
              <w:t xml:space="preserve"> </w:t>
            </w:r>
            <w:r w:rsidR="00596ECA">
              <w:t xml:space="preserve">not </w:t>
            </w:r>
            <w:r w:rsidRPr="00C579E9">
              <w:t>to be exceeded at point of connection</w:t>
            </w:r>
          </w:p>
        </w:tc>
        <w:tc>
          <w:tcPr>
            <w:tcW w:w="1560" w:type="dxa"/>
          </w:tcPr>
          <w:p w14:paraId="34A31267" w14:textId="322E3928" w:rsidR="00E1336E" w:rsidRPr="00C579E9" w:rsidRDefault="00596ECA" w:rsidP="00701116">
            <w:r>
              <w:t>Upon request by SAPN</w:t>
            </w:r>
          </w:p>
        </w:tc>
        <w:tc>
          <w:tcPr>
            <w:tcW w:w="1701" w:type="dxa"/>
          </w:tcPr>
          <w:p w14:paraId="6F05CD1C" w14:textId="2CD200D1" w:rsidR="00E1336E" w:rsidRPr="00C579E9" w:rsidRDefault="0045702F" w:rsidP="00701116">
            <w:r>
              <w:t>Customer</w:t>
            </w:r>
          </w:p>
        </w:tc>
        <w:tc>
          <w:tcPr>
            <w:tcW w:w="1729" w:type="dxa"/>
          </w:tcPr>
          <w:p w14:paraId="4C9AA741" w14:textId="77777777" w:rsidR="00E1336E" w:rsidRPr="00C579E9" w:rsidRDefault="00E1336E" w:rsidP="00701116">
            <w:r w:rsidRPr="00C579E9">
              <w:t>Confirm with SAPN if an actual fault level value can be provided for connection point and compare to modelling data</w:t>
            </w:r>
          </w:p>
        </w:tc>
        <w:tc>
          <w:tcPr>
            <w:tcW w:w="1701" w:type="dxa"/>
          </w:tcPr>
          <w:p w14:paraId="640F3AA8" w14:textId="55FA3942" w:rsidR="00E1336E" w:rsidRPr="00C579E9" w:rsidRDefault="0023011D" w:rsidP="00701116">
            <w:r>
              <w:t>Results of fault current recorders upon being requested by SAPN</w:t>
            </w:r>
          </w:p>
        </w:tc>
      </w:tr>
      <w:tr w:rsidR="00A013E5" w:rsidRPr="00C579E9" w14:paraId="6B0C736D" w14:textId="77777777" w:rsidTr="00701116">
        <w:trPr>
          <w:trHeight w:val="675"/>
        </w:trPr>
        <w:tc>
          <w:tcPr>
            <w:tcW w:w="2240" w:type="dxa"/>
          </w:tcPr>
          <w:p w14:paraId="47748CD4" w14:textId="3CE25052" w:rsidR="00A013E5" w:rsidRPr="00C579E9" w:rsidRDefault="004D380A" w:rsidP="00A013E5">
            <w:pPr>
              <w:rPr>
                <w:b/>
              </w:rPr>
            </w:pPr>
            <w:r w:rsidRPr="00C579E9">
              <w:rPr>
                <w:b/>
              </w:rPr>
              <w:t>Synchronizing</w:t>
            </w:r>
            <w:r w:rsidR="00A013E5" w:rsidRPr="00C579E9">
              <w:rPr>
                <w:b/>
              </w:rPr>
              <w:t xml:space="preserve"> Checks</w:t>
            </w:r>
          </w:p>
          <w:p w14:paraId="353B5AEF" w14:textId="0A0AF98A" w:rsidR="00A013E5" w:rsidRPr="00C579E9" w:rsidRDefault="00A013E5" w:rsidP="00A013E5">
            <w:pPr>
              <w:rPr>
                <w:b/>
              </w:rPr>
            </w:pPr>
          </w:p>
        </w:tc>
        <w:tc>
          <w:tcPr>
            <w:tcW w:w="3260" w:type="dxa"/>
          </w:tcPr>
          <w:p w14:paraId="411C4C41" w14:textId="34308FAC" w:rsidR="00A013E5" w:rsidRPr="00C579E9" w:rsidRDefault="00A013E5" w:rsidP="0023011D">
            <w:r w:rsidRPr="00C579E9">
              <w:t>Test Auto Sync Relay and Dead Bus check operate correctly</w:t>
            </w:r>
          </w:p>
        </w:tc>
        <w:tc>
          <w:tcPr>
            <w:tcW w:w="2126" w:type="dxa"/>
          </w:tcPr>
          <w:p w14:paraId="75A633C0" w14:textId="18B879A5" w:rsidR="00A013E5" w:rsidRPr="00C579E9" w:rsidRDefault="00A013E5" w:rsidP="00A013E5">
            <w:r w:rsidRPr="00C579E9">
              <w:t xml:space="preserve">Performance confirmed by the generator prevented from </w:t>
            </w:r>
            <w:r w:rsidR="00D47B52" w:rsidRPr="00C579E9">
              <w:t>synchronizing</w:t>
            </w:r>
            <w:r w:rsidRPr="00C579E9">
              <w:t xml:space="preserve"> when internal network is de-</w:t>
            </w:r>
            <w:r w:rsidR="00D47B52" w:rsidRPr="00C579E9">
              <w:t>energized</w:t>
            </w:r>
            <w:r w:rsidRPr="00C579E9">
              <w:t xml:space="preserve"> or from forced fault event</w:t>
            </w:r>
            <w:r w:rsidR="00F271BB">
              <w:t xml:space="preserve"> </w:t>
            </w:r>
          </w:p>
        </w:tc>
        <w:tc>
          <w:tcPr>
            <w:tcW w:w="1560" w:type="dxa"/>
          </w:tcPr>
          <w:p w14:paraId="041C3A4D" w14:textId="7B3C808A" w:rsidR="00A013E5" w:rsidRPr="00C579E9" w:rsidRDefault="00A013E5" w:rsidP="00A013E5">
            <w:r w:rsidRPr="00C579E9">
              <w:t xml:space="preserve">Every 3 years and after plant change event. </w:t>
            </w:r>
          </w:p>
        </w:tc>
        <w:tc>
          <w:tcPr>
            <w:tcW w:w="1701" w:type="dxa"/>
          </w:tcPr>
          <w:p w14:paraId="49F53EAA" w14:textId="77D9D383" w:rsidR="00A013E5" w:rsidRDefault="0045702F" w:rsidP="00A013E5">
            <w:r>
              <w:t>Customer</w:t>
            </w:r>
          </w:p>
        </w:tc>
        <w:tc>
          <w:tcPr>
            <w:tcW w:w="1729" w:type="dxa"/>
          </w:tcPr>
          <w:p w14:paraId="6071DD6B" w14:textId="77777777" w:rsidR="00A013E5" w:rsidRPr="00C579E9" w:rsidRDefault="00A013E5" w:rsidP="00F271BB"/>
        </w:tc>
        <w:tc>
          <w:tcPr>
            <w:tcW w:w="1701" w:type="dxa"/>
          </w:tcPr>
          <w:p w14:paraId="0B482DA9" w14:textId="2F392CFD" w:rsidR="00A013E5" w:rsidRPr="00C579E9" w:rsidRDefault="00AE7DAB" w:rsidP="00A013E5">
            <w:r>
              <w:t>Test results</w:t>
            </w:r>
          </w:p>
        </w:tc>
      </w:tr>
    </w:tbl>
    <w:p w14:paraId="5FA1801A" w14:textId="77777777" w:rsidR="001075A3" w:rsidRDefault="001075A3" w:rsidP="005B2E21">
      <w:pPr>
        <w:rPr>
          <w:b/>
        </w:rPr>
        <w:sectPr w:rsidR="001075A3" w:rsidSect="00D85BF8">
          <w:pgSz w:w="16839" w:h="11907" w:orient="landscape" w:code="9"/>
          <w:pgMar w:top="1134" w:right="1134" w:bottom="1134" w:left="1134" w:header="454" w:footer="454" w:gutter="0"/>
          <w:cols w:space="720"/>
          <w:titlePg/>
          <w:docGrid w:linePitch="360"/>
        </w:sectPr>
      </w:pPr>
    </w:p>
    <w:p w14:paraId="2F31E035" w14:textId="000124AB" w:rsidR="005B2E21" w:rsidRDefault="005B2E21" w:rsidP="005B2E21">
      <w:pPr>
        <w:rPr>
          <w:b/>
        </w:rPr>
      </w:pPr>
    </w:p>
    <w:p w14:paraId="46E86B1E" w14:textId="5D62442D" w:rsidR="00E1336E" w:rsidRDefault="00E1336E" w:rsidP="005B2E21">
      <w:pPr>
        <w:rPr>
          <w:b/>
        </w:rPr>
      </w:pPr>
    </w:p>
    <w:p w14:paraId="1DDE57BA" w14:textId="77777777" w:rsidR="00E1336E" w:rsidRPr="001E266C" w:rsidRDefault="00E1336E" w:rsidP="005B2E21">
      <w:pPr>
        <w:rPr>
          <w:b/>
        </w:rPr>
      </w:pPr>
    </w:p>
    <w:tbl>
      <w:tblPr>
        <w:tblStyle w:val="LightList-Accent11"/>
        <w:tblW w:w="9776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4536"/>
      </w:tblGrid>
      <w:tr w:rsidR="005B2E21" w:rsidRPr="001E266C" w14:paraId="04BF9222" w14:textId="77777777" w:rsidTr="00093A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780A" w:themeFill="text2"/>
            <w:hideMark/>
          </w:tcPr>
          <w:p w14:paraId="2773137E" w14:textId="327BACBE" w:rsidR="005B2E21" w:rsidRPr="003D56E9" w:rsidRDefault="0027752E" w:rsidP="00093A71">
            <w:pPr>
              <w:rPr>
                <w:rFonts w:asciiTheme="minorHAnsi" w:hAnsiTheme="minorHAnsi"/>
                <w:sz w:val="22"/>
                <w:lang w:eastAsia="en-US"/>
              </w:rPr>
            </w:pPr>
            <w:r>
              <w:rPr>
                <w:rFonts w:asciiTheme="minorHAnsi" w:hAnsiTheme="minorHAnsi"/>
                <w:color w:val="FFFFFF" w:themeColor="background2"/>
                <w:sz w:val="22"/>
              </w:rPr>
              <w:t>Signoff</w:t>
            </w:r>
          </w:p>
        </w:tc>
      </w:tr>
      <w:tr w:rsidR="005B2E21" w:rsidRPr="001E266C" w14:paraId="32C8240F" w14:textId="77777777" w:rsidTr="002775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5CF29" w14:textId="04605E58" w:rsidR="005B2E21" w:rsidRPr="001E266C" w:rsidRDefault="0027752E" w:rsidP="00093A71">
            <w:pPr>
              <w:rPr>
                <w:rFonts w:asciiTheme="minorHAnsi" w:hAnsiTheme="minorHAnsi"/>
                <w:b w:val="0"/>
                <w:sz w:val="22"/>
                <w:lang w:eastAsia="en-US"/>
              </w:rPr>
            </w:pPr>
            <w:r>
              <w:rPr>
                <w:rFonts w:asciiTheme="minorHAnsi" w:hAnsiTheme="minorHAnsi"/>
                <w:b w:val="0"/>
                <w:sz w:val="22"/>
              </w:rPr>
              <w:t>Compliance Monitoring Plan Approved</w:t>
            </w:r>
            <w:r w:rsidR="001A6956">
              <w:rPr>
                <w:rFonts w:asciiTheme="minorHAnsi" w:hAnsiTheme="minorHAnsi"/>
                <w:b w:val="0"/>
                <w:sz w:val="22"/>
              </w:rPr>
              <w:t xml:space="preserve"> Date</w:t>
            </w:r>
            <w:r>
              <w:rPr>
                <w:rFonts w:asciiTheme="minorHAnsi" w:hAnsiTheme="minorHAnsi"/>
                <w:b w:val="0"/>
                <w:sz w:val="22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92333" w14:textId="77777777" w:rsidR="005B2E21" w:rsidRPr="008A1B34" w:rsidRDefault="005B2E21" w:rsidP="00093A7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8"/>
                <w:szCs w:val="28"/>
                <w:lang w:eastAsia="en-US"/>
              </w:rPr>
            </w:pPr>
          </w:p>
        </w:tc>
      </w:tr>
      <w:tr w:rsidR="005B2E21" w:rsidRPr="001E266C" w14:paraId="5ED93ABE" w14:textId="77777777" w:rsidTr="0027752E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E5C34" w14:textId="48CBDEAE" w:rsidR="005B2E21" w:rsidRPr="001E266C" w:rsidRDefault="0027752E" w:rsidP="00093A71">
            <w:pPr>
              <w:rPr>
                <w:rFonts w:asciiTheme="minorHAnsi" w:hAnsiTheme="minorHAnsi"/>
                <w:b w:val="0"/>
                <w:sz w:val="22"/>
                <w:lang w:eastAsia="en-US"/>
              </w:rPr>
            </w:pPr>
            <w:r>
              <w:rPr>
                <w:rFonts w:asciiTheme="minorHAnsi" w:hAnsiTheme="minorHAnsi"/>
                <w:b w:val="0"/>
                <w:sz w:val="22"/>
              </w:rPr>
              <w:t xml:space="preserve">Next Compliance Monitoring Scheduled Check </w:t>
            </w:r>
            <w:r w:rsidR="005B2E21" w:rsidRPr="001E266C">
              <w:rPr>
                <w:rFonts w:asciiTheme="minorHAnsi" w:hAnsiTheme="minorHAnsi"/>
                <w:b w:val="0"/>
                <w:sz w:val="22"/>
              </w:rPr>
              <w:t>Date: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05A4" w14:textId="77777777" w:rsidR="005B2E21" w:rsidRPr="009559EC" w:rsidRDefault="005B2E21" w:rsidP="00093A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8"/>
                <w:szCs w:val="28"/>
                <w:lang w:eastAsia="en-US"/>
              </w:rPr>
            </w:pPr>
          </w:p>
        </w:tc>
      </w:tr>
      <w:bookmarkEnd w:id="5"/>
      <w:bookmarkEnd w:id="6"/>
    </w:tbl>
    <w:p w14:paraId="389F4E80" w14:textId="67437C0F" w:rsidR="000C7EBC" w:rsidRDefault="000C7EBC" w:rsidP="00D5331A">
      <w:pPr>
        <w:pStyle w:val="NoSpacing"/>
      </w:pPr>
    </w:p>
    <w:sectPr w:rsidR="000C7EBC" w:rsidSect="001075A3">
      <w:pgSz w:w="11907" w:h="16839" w:code="9"/>
      <w:pgMar w:top="1134" w:right="1134" w:bottom="1134" w:left="1134" w:header="454" w:footer="45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26AC1F" w14:textId="77777777" w:rsidR="00705925" w:rsidRDefault="00705925" w:rsidP="00B04EF5">
      <w:pPr>
        <w:spacing w:line="240" w:lineRule="auto"/>
      </w:pPr>
      <w:r>
        <w:separator/>
      </w:r>
    </w:p>
  </w:endnote>
  <w:endnote w:type="continuationSeparator" w:id="0">
    <w:p w14:paraId="14358FF8" w14:textId="77777777" w:rsidR="00705925" w:rsidRDefault="00705925" w:rsidP="00B04EF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576D2" w14:textId="77777777" w:rsidR="00705925" w:rsidRDefault="00705925" w:rsidP="0052437C">
    <w:pPr>
      <w:pStyle w:val="Footer"/>
      <w:tabs>
        <w:tab w:val="clear" w:pos="9360"/>
        <w:tab w:val="right" w:pos="9639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CBF9D" w14:textId="317433A2" w:rsidR="00705925" w:rsidRDefault="00705925" w:rsidP="0052437C">
    <w:pPr>
      <w:pStyle w:val="Footer"/>
      <w:tabs>
        <w:tab w:val="clear" w:pos="4680"/>
        <w:tab w:val="clear" w:pos="9360"/>
        <w:tab w:val="center" w:pos="4820"/>
        <w:tab w:val="right" w:pos="9639"/>
      </w:tabs>
    </w:pPr>
    <w:r>
      <w:rPr>
        <w:rFonts w:cstheme="minorHAnsi"/>
        <w:b/>
        <w:szCs w:val="16"/>
      </w:rPr>
      <w:t>Generating</w:t>
    </w:r>
    <w:r w:rsidRPr="002862EE">
      <w:rPr>
        <w:rFonts w:cstheme="minorHAnsi"/>
        <w:b/>
        <w:szCs w:val="16"/>
      </w:rPr>
      <w:t xml:space="preserve"> Systems </w:t>
    </w:r>
    <w:r w:rsidR="00804075">
      <w:rPr>
        <w:rFonts w:cstheme="minorHAnsi"/>
        <w:b/>
        <w:szCs w:val="16"/>
      </w:rPr>
      <w:t>&lt;5MVA</w:t>
    </w:r>
    <w:r>
      <w:rPr>
        <w:rFonts w:cstheme="minorHAnsi"/>
        <w:b/>
        <w:szCs w:val="16"/>
      </w:rPr>
      <w:tab/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78172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08F1E39" w14:textId="7E17E26D" w:rsidR="00D85BF8" w:rsidRDefault="00D85BF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AC3DD37" w14:textId="77777777" w:rsidR="007A522D" w:rsidRDefault="007A52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38D76" w14:textId="77777777" w:rsidR="00705925" w:rsidRDefault="00705925" w:rsidP="00B04EF5">
      <w:pPr>
        <w:spacing w:line="240" w:lineRule="auto"/>
      </w:pPr>
      <w:r>
        <w:separator/>
      </w:r>
    </w:p>
  </w:footnote>
  <w:footnote w:type="continuationSeparator" w:id="0">
    <w:p w14:paraId="2B3EF8A5" w14:textId="77777777" w:rsidR="00705925" w:rsidRDefault="00705925" w:rsidP="00B04EF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1079F" w14:textId="180A078D" w:rsidR="00705925" w:rsidRDefault="001A2815" w:rsidP="0052437C">
    <w:pPr>
      <w:pStyle w:val="Header"/>
      <w:tabs>
        <w:tab w:val="clear" w:pos="9360"/>
        <w:tab w:val="right" w:pos="9639"/>
      </w:tabs>
    </w:pPr>
    <w:r>
      <w:t>Compliance Monitoring Program</w:t>
    </w:r>
    <w:r w:rsidR="00705925">
      <w:t xml:space="preserve"> Template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8DDCBF1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75C8FAD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90537"/>
    <w:multiLevelType w:val="hybridMultilevel"/>
    <w:tmpl w:val="83BC450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B15C7B"/>
    <w:multiLevelType w:val="hybridMultilevel"/>
    <w:tmpl w:val="77800F84"/>
    <w:lvl w:ilvl="0" w:tplc="40EAB4B0">
      <w:start w:val="25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6D1A35"/>
    <w:multiLevelType w:val="hybridMultilevel"/>
    <w:tmpl w:val="4734E880"/>
    <w:lvl w:ilvl="0" w:tplc="E09C83A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6166A5"/>
    <w:multiLevelType w:val="hybridMultilevel"/>
    <w:tmpl w:val="2A660068"/>
    <w:lvl w:ilvl="0" w:tplc="855E074C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2A7F94"/>
    <w:multiLevelType w:val="hybridMultilevel"/>
    <w:tmpl w:val="6902021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B216EC"/>
    <w:multiLevelType w:val="hybridMultilevel"/>
    <w:tmpl w:val="33664AE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D225F5"/>
    <w:multiLevelType w:val="hybridMultilevel"/>
    <w:tmpl w:val="BEC28A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193068"/>
    <w:multiLevelType w:val="hybridMultilevel"/>
    <w:tmpl w:val="A2900382"/>
    <w:lvl w:ilvl="0" w:tplc="0C09000F">
      <w:start w:val="1"/>
      <w:numFmt w:val="decimal"/>
      <w:lvlText w:val="%1."/>
      <w:lvlJc w:val="left"/>
      <w:pPr>
        <w:ind w:left="683" w:hanging="360"/>
      </w:pPr>
    </w:lvl>
    <w:lvl w:ilvl="1" w:tplc="0C090019" w:tentative="1">
      <w:start w:val="1"/>
      <w:numFmt w:val="lowerLetter"/>
      <w:lvlText w:val="%2."/>
      <w:lvlJc w:val="left"/>
      <w:pPr>
        <w:ind w:left="1403" w:hanging="360"/>
      </w:pPr>
    </w:lvl>
    <w:lvl w:ilvl="2" w:tplc="0C09001B" w:tentative="1">
      <w:start w:val="1"/>
      <w:numFmt w:val="lowerRoman"/>
      <w:lvlText w:val="%3."/>
      <w:lvlJc w:val="right"/>
      <w:pPr>
        <w:ind w:left="2123" w:hanging="180"/>
      </w:pPr>
    </w:lvl>
    <w:lvl w:ilvl="3" w:tplc="0C09000F" w:tentative="1">
      <w:start w:val="1"/>
      <w:numFmt w:val="decimal"/>
      <w:lvlText w:val="%4."/>
      <w:lvlJc w:val="left"/>
      <w:pPr>
        <w:ind w:left="2843" w:hanging="360"/>
      </w:pPr>
    </w:lvl>
    <w:lvl w:ilvl="4" w:tplc="0C090019" w:tentative="1">
      <w:start w:val="1"/>
      <w:numFmt w:val="lowerLetter"/>
      <w:lvlText w:val="%5."/>
      <w:lvlJc w:val="left"/>
      <w:pPr>
        <w:ind w:left="3563" w:hanging="360"/>
      </w:pPr>
    </w:lvl>
    <w:lvl w:ilvl="5" w:tplc="0C09001B" w:tentative="1">
      <w:start w:val="1"/>
      <w:numFmt w:val="lowerRoman"/>
      <w:lvlText w:val="%6."/>
      <w:lvlJc w:val="right"/>
      <w:pPr>
        <w:ind w:left="4283" w:hanging="180"/>
      </w:pPr>
    </w:lvl>
    <w:lvl w:ilvl="6" w:tplc="0C09000F" w:tentative="1">
      <w:start w:val="1"/>
      <w:numFmt w:val="decimal"/>
      <w:lvlText w:val="%7."/>
      <w:lvlJc w:val="left"/>
      <w:pPr>
        <w:ind w:left="5003" w:hanging="360"/>
      </w:pPr>
    </w:lvl>
    <w:lvl w:ilvl="7" w:tplc="0C090019" w:tentative="1">
      <w:start w:val="1"/>
      <w:numFmt w:val="lowerLetter"/>
      <w:lvlText w:val="%8."/>
      <w:lvlJc w:val="left"/>
      <w:pPr>
        <w:ind w:left="5723" w:hanging="360"/>
      </w:pPr>
    </w:lvl>
    <w:lvl w:ilvl="8" w:tplc="0C09001B" w:tentative="1">
      <w:start w:val="1"/>
      <w:numFmt w:val="lowerRoman"/>
      <w:lvlText w:val="%9."/>
      <w:lvlJc w:val="right"/>
      <w:pPr>
        <w:ind w:left="6443" w:hanging="180"/>
      </w:pPr>
    </w:lvl>
  </w:abstractNum>
  <w:abstractNum w:abstractNumId="10" w15:restartNumberingAfterBreak="0">
    <w:nsid w:val="2BAE6995"/>
    <w:multiLevelType w:val="hybridMultilevel"/>
    <w:tmpl w:val="40CC2EF2"/>
    <w:lvl w:ilvl="0" w:tplc="FFFFFFFF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524273"/>
    <w:multiLevelType w:val="hybridMultilevel"/>
    <w:tmpl w:val="0BBA1C70"/>
    <w:lvl w:ilvl="0" w:tplc="6E10C862">
      <w:start w:val="1"/>
      <w:numFmt w:val="bullet"/>
      <w:pStyle w:val="BodyTex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7D2F66"/>
    <w:multiLevelType w:val="hybridMultilevel"/>
    <w:tmpl w:val="2772B13E"/>
    <w:lvl w:ilvl="0" w:tplc="2F7053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99A54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0CAB3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FD623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BCCBF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E65D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7A2A4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956C7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58ED2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32A050F0"/>
    <w:multiLevelType w:val="hybridMultilevel"/>
    <w:tmpl w:val="BEC28A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394698"/>
    <w:multiLevelType w:val="hybridMultilevel"/>
    <w:tmpl w:val="BEC28A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394EBE"/>
    <w:multiLevelType w:val="hybridMultilevel"/>
    <w:tmpl w:val="F68261F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C45B34"/>
    <w:multiLevelType w:val="hybridMultilevel"/>
    <w:tmpl w:val="4734E880"/>
    <w:lvl w:ilvl="0" w:tplc="E09C83A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A77322"/>
    <w:multiLevelType w:val="hybridMultilevel"/>
    <w:tmpl w:val="DD56DD96"/>
    <w:lvl w:ilvl="0" w:tplc="5FACB2A4">
      <w:start w:val="25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473B1F"/>
    <w:multiLevelType w:val="hybridMultilevel"/>
    <w:tmpl w:val="BEC28A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7347DF"/>
    <w:multiLevelType w:val="hybridMultilevel"/>
    <w:tmpl w:val="5244874A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0B46C45"/>
    <w:multiLevelType w:val="hybridMultilevel"/>
    <w:tmpl w:val="9E8E2A9C"/>
    <w:lvl w:ilvl="0" w:tplc="91CE1FC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AA58AB"/>
    <w:multiLevelType w:val="multilevel"/>
    <w:tmpl w:val="B9C678E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44B222E5"/>
    <w:multiLevelType w:val="hybridMultilevel"/>
    <w:tmpl w:val="C2AAA94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85706C9"/>
    <w:multiLevelType w:val="hybridMultilevel"/>
    <w:tmpl w:val="40CC2EF2"/>
    <w:lvl w:ilvl="0" w:tplc="CCB0F97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FF7861"/>
    <w:multiLevelType w:val="hybridMultilevel"/>
    <w:tmpl w:val="4D8ED274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FF000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CA3E93"/>
    <w:multiLevelType w:val="hybridMultilevel"/>
    <w:tmpl w:val="31AE5360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8308CA"/>
    <w:multiLevelType w:val="hybridMultilevel"/>
    <w:tmpl w:val="B2F6246A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2A5A79"/>
    <w:multiLevelType w:val="hybridMultilevel"/>
    <w:tmpl w:val="FE5EF47A"/>
    <w:lvl w:ilvl="0" w:tplc="9C1EC594">
      <w:start w:val="1"/>
      <w:numFmt w:val="decimal"/>
      <w:lvlText w:val="%1."/>
      <w:lvlJc w:val="left"/>
      <w:pPr>
        <w:ind w:left="1070" w:hanging="360"/>
      </w:pPr>
      <w:rPr>
        <w:color w:val="000000"/>
      </w:rPr>
    </w:lvl>
    <w:lvl w:ilvl="1" w:tplc="0C090019">
      <w:start w:val="1"/>
      <w:numFmt w:val="lowerLetter"/>
      <w:lvlText w:val="%2."/>
      <w:lvlJc w:val="left"/>
      <w:pPr>
        <w:ind w:left="1790" w:hanging="360"/>
      </w:pPr>
    </w:lvl>
    <w:lvl w:ilvl="2" w:tplc="0C09001B">
      <w:start w:val="1"/>
      <w:numFmt w:val="lowerRoman"/>
      <w:lvlText w:val="%3."/>
      <w:lvlJc w:val="right"/>
      <w:pPr>
        <w:ind w:left="2510" w:hanging="180"/>
      </w:pPr>
    </w:lvl>
    <w:lvl w:ilvl="3" w:tplc="0C09000F">
      <w:start w:val="1"/>
      <w:numFmt w:val="decimal"/>
      <w:lvlText w:val="%4."/>
      <w:lvlJc w:val="left"/>
      <w:pPr>
        <w:ind w:left="3230" w:hanging="360"/>
      </w:pPr>
    </w:lvl>
    <w:lvl w:ilvl="4" w:tplc="0C090019">
      <w:start w:val="1"/>
      <w:numFmt w:val="lowerLetter"/>
      <w:lvlText w:val="%5."/>
      <w:lvlJc w:val="left"/>
      <w:pPr>
        <w:ind w:left="3950" w:hanging="360"/>
      </w:pPr>
    </w:lvl>
    <w:lvl w:ilvl="5" w:tplc="0C09001B">
      <w:start w:val="1"/>
      <w:numFmt w:val="lowerRoman"/>
      <w:lvlText w:val="%6."/>
      <w:lvlJc w:val="right"/>
      <w:pPr>
        <w:ind w:left="4670" w:hanging="180"/>
      </w:pPr>
    </w:lvl>
    <w:lvl w:ilvl="6" w:tplc="0C09000F">
      <w:start w:val="1"/>
      <w:numFmt w:val="decimal"/>
      <w:lvlText w:val="%7."/>
      <w:lvlJc w:val="left"/>
      <w:pPr>
        <w:ind w:left="5390" w:hanging="360"/>
      </w:pPr>
    </w:lvl>
    <w:lvl w:ilvl="7" w:tplc="0C090019">
      <w:start w:val="1"/>
      <w:numFmt w:val="lowerLetter"/>
      <w:lvlText w:val="%8."/>
      <w:lvlJc w:val="left"/>
      <w:pPr>
        <w:ind w:left="6110" w:hanging="360"/>
      </w:pPr>
    </w:lvl>
    <w:lvl w:ilvl="8" w:tplc="0C09001B">
      <w:start w:val="1"/>
      <w:numFmt w:val="lowerRoman"/>
      <w:lvlText w:val="%9."/>
      <w:lvlJc w:val="right"/>
      <w:pPr>
        <w:ind w:left="6830" w:hanging="180"/>
      </w:pPr>
    </w:lvl>
  </w:abstractNum>
  <w:abstractNum w:abstractNumId="28" w15:restartNumberingAfterBreak="0">
    <w:nsid w:val="5BA62F82"/>
    <w:multiLevelType w:val="hybridMultilevel"/>
    <w:tmpl w:val="376ED646"/>
    <w:lvl w:ilvl="0" w:tplc="64849FA6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FF000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D94EE5"/>
    <w:multiLevelType w:val="hybridMultilevel"/>
    <w:tmpl w:val="E89AE43C"/>
    <w:lvl w:ilvl="0" w:tplc="855E074C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893291"/>
    <w:multiLevelType w:val="hybridMultilevel"/>
    <w:tmpl w:val="01CC6D92"/>
    <w:lvl w:ilvl="0" w:tplc="F3548F18">
      <w:start w:val="2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4510A1"/>
    <w:multiLevelType w:val="multilevel"/>
    <w:tmpl w:val="3848B5AC"/>
    <w:lvl w:ilvl="0">
      <w:start w:val="1"/>
      <w:numFmt w:val="bullet"/>
      <w:pStyle w:val="BulletPoint"/>
      <w:lvlText w:val=""/>
      <w:lvlJc w:val="left"/>
      <w:pPr>
        <w:ind w:left="357" w:hanging="357"/>
      </w:pPr>
      <w:rPr>
        <w:rFonts w:ascii="Symbol" w:hAnsi="Symbol" w:hint="default"/>
        <w:color w:val="auto"/>
      </w:rPr>
    </w:lvl>
    <w:lvl w:ilvl="1">
      <w:start w:val="1"/>
      <w:numFmt w:val="bullet"/>
      <w:lvlText w:val=""/>
      <w:lvlJc w:val="left"/>
      <w:pPr>
        <w:ind w:left="714" w:hanging="357"/>
      </w:pPr>
      <w:rPr>
        <w:rFonts w:ascii="Symbol" w:hAnsi="Symbol" w:hint="default"/>
        <w:color w:val="auto"/>
      </w:rPr>
    </w:lvl>
    <w:lvl w:ilvl="2">
      <w:start w:val="1"/>
      <w:numFmt w:val="bullet"/>
      <w:lvlText w:val=""/>
      <w:lvlJc w:val="left"/>
      <w:pPr>
        <w:ind w:left="1071" w:hanging="357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1785" w:hanging="357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ind w:left="2142" w:hanging="357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ind w:left="2856" w:hanging="357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ind w:left="3213" w:hanging="357"/>
      </w:pPr>
      <w:rPr>
        <w:rFonts w:ascii="Symbol" w:hAnsi="Symbol" w:hint="default"/>
      </w:rPr>
    </w:lvl>
  </w:abstractNum>
  <w:abstractNum w:abstractNumId="32" w15:restartNumberingAfterBreak="0">
    <w:nsid w:val="6522044D"/>
    <w:multiLevelType w:val="hybridMultilevel"/>
    <w:tmpl w:val="5B58B4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3B5533"/>
    <w:multiLevelType w:val="hybridMultilevel"/>
    <w:tmpl w:val="AABC7B5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0F0FEE"/>
    <w:multiLevelType w:val="hybridMultilevel"/>
    <w:tmpl w:val="BEC28A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FE5336"/>
    <w:multiLevelType w:val="hybridMultilevel"/>
    <w:tmpl w:val="BEC28A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6E3A98"/>
    <w:multiLevelType w:val="hybridMultilevel"/>
    <w:tmpl w:val="BEC28A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6F176A"/>
    <w:multiLevelType w:val="hybridMultilevel"/>
    <w:tmpl w:val="A9E89A32"/>
    <w:lvl w:ilvl="0" w:tplc="91CE1FC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6B40ED"/>
    <w:multiLevelType w:val="multilevel"/>
    <w:tmpl w:val="C1A0CF44"/>
    <w:lvl w:ilvl="0">
      <w:start w:val="1"/>
      <w:numFmt w:val="upperLetter"/>
      <w:pStyle w:val="Alpha-NumericHeading"/>
      <w:lvlText w:val="%1."/>
      <w:lvlJc w:val="left"/>
      <w:pPr>
        <w:ind w:left="510" w:hanging="510"/>
      </w:pPr>
      <w:rPr>
        <w:rFonts w:ascii="Calibri" w:hAnsi="Calibri" w:hint="default"/>
        <w:b/>
        <w:i w:val="0"/>
        <w:color w:val="FA780A" w:themeColor="text2"/>
        <w:sz w:val="32"/>
      </w:rPr>
    </w:lvl>
    <w:lvl w:ilvl="1">
      <w:start w:val="1"/>
      <w:numFmt w:val="decimal"/>
      <w:lvlText w:val="%1.%2"/>
      <w:lvlJc w:val="left"/>
      <w:pPr>
        <w:ind w:left="510" w:hanging="510"/>
      </w:pPr>
      <w:rPr>
        <w:rFonts w:ascii="Calibri" w:hAnsi="Calibri" w:hint="default"/>
        <w:b/>
        <w:i w:val="0"/>
        <w:sz w:val="28"/>
      </w:rPr>
    </w:lvl>
    <w:lvl w:ilvl="2">
      <w:start w:val="1"/>
      <w:numFmt w:val="decimal"/>
      <w:lvlText w:val="%1.%2.%3"/>
      <w:lvlJc w:val="left"/>
      <w:pPr>
        <w:ind w:left="1304" w:hanging="794"/>
      </w:pPr>
      <w:rPr>
        <w:rFonts w:ascii="Calibri" w:hAnsi="Calibri" w:hint="default"/>
        <w:b/>
        <w:i w:val="0"/>
        <w:sz w:val="24"/>
      </w:rPr>
    </w:lvl>
    <w:lvl w:ilvl="3">
      <w:start w:val="1"/>
      <w:numFmt w:val="decimal"/>
      <w:lvlText w:val="%1.%2.%3.%4"/>
      <w:lvlJc w:val="left"/>
      <w:pPr>
        <w:ind w:left="1304" w:hanging="794"/>
      </w:pPr>
      <w:rPr>
        <w:rFonts w:ascii="Calibri" w:hAnsi="Calibri" w:hint="default"/>
        <w:b/>
        <w:i/>
        <w:sz w:val="22"/>
      </w:rPr>
    </w:lvl>
    <w:lvl w:ilvl="4">
      <w:start w:val="1"/>
      <w:numFmt w:val="decimal"/>
      <w:lvlText w:val="%1.%2.%3.%4.%5"/>
      <w:lvlJc w:val="left"/>
      <w:pPr>
        <w:ind w:left="1701" w:hanging="397"/>
      </w:pPr>
      <w:rPr>
        <w:rFonts w:ascii="Calibri" w:hAnsi="Calibri" w:hint="default"/>
        <w:b/>
        <w:i w:val="0"/>
        <w:sz w:val="22"/>
      </w:rPr>
    </w:lvl>
    <w:lvl w:ilvl="5">
      <w:start w:val="1"/>
      <w:numFmt w:val="decimal"/>
      <w:lvlText w:val="%1.%2.%3.%4.%5.%6"/>
      <w:lvlJc w:val="left"/>
      <w:pPr>
        <w:ind w:left="2098" w:hanging="397"/>
      </w:pPr>
      <w:rPr>
        <w:rFonts w:ascii="Calibri" w:hAnsi="Calibri" w:hint="default"/>
        <w:b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2495" w:hanging="397"/>
      </w:pPr>
      <w:rPr>
        <w:rFonts w:ascii="Calibri" w:hAnsi="Calibri" w:hint="default"/>
        <w:b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2892" w:hanging="397"/>
      </w:pPr>
      <w:rPr>
        <w:rFonts w:ascii="Calibri" w:hAnsi="Calibri" w:hint="default"/>
        <w:b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3289" w:hanging="397"/>
      </w:pPr>
      <w:rPr>
        <w:rFonts w:ascii="Calibri" w:hAnsi="Calibri" w:hint="default"/>
        <w:b/>
        <w:i w:val="0"/>
        <w:sz w:val="22"/>
      </w:rPr>
    </w:lvl>
  </w:abstractNum>
  <w:abstractNum w:abstractNumId="39" w15:restartNumberingAfterBreak="0">
    <w:nsid w:val="7B152BDC"/>
    <w:multiLevelType w:val="hybridMultilevel"/>
    <w:tmpl w:val="84040CE2"/>
    <w:lvl w:ilvl="0" w:tplc="C8481860">
      <w:start w:val="25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D74288"/>
    <w:multiLevelType w:val="multilevel"/>
    <w:tmpl w:val="A2E6BFB4"/>
    <w:lvl w:ilvl="0">
      <w:start w:val="1"/>
      <w:numFmt w:val="decimal"/>
      <w:pStyle w:val="NumberedHeading"/>
      <w:lvlText w:val="%1."/>
      <w:lvlJc w:val="left"/>
      <w:pPr>
        <w:ind w:left="510" w:hanging="510"/>
      </w:pPr>
      <w:rPr>
        <w:rFonts w:ascii="Calibri" w:hAnsi="Calibri" w:hint="default"/>
        <w:b/>
        <w:i w:val="0"/>
        <w:color w:val="FA780A" w:themeColor="text2"/>
        <w:sz w:val="32"/>
      </w:rPr>
    </w:lvl>
    <w:lvl w:ilvl="1">
      <w:start w:val="1"/>
      <w:numFmt w:val="decimal"/>
      <w:lvlText w:val="%1.%2"/>
      <w:lvlJc w:val="left"/>
      <w:pPr>
        <w:ind w:left="510" w:hanging="510"/>
      </w:pPr>
      <w:rPr>
        <w:rFonts w:ascii="Calibri" w:hAnsi="Calibri" w:hint="default"/>
        <w:b/>
        <w:i w:val="0"/>
        <w:color w:val="0B253F" w:themeColor="accent1"/>
        <w:sz w:val="28"/>
      </w:rPr>
    </w:lvl>
    <w:lvl w:ilvl="2">
      <w:start w:val="1"/>
      <w:numFmt w:val="decimal"/>
      <w:lvlText w:val="%1.%2.%3"/>
      <w:lvlJc w:val="left"/>
      <w:pPr>
        <w:ind w:left="1304" w:hanging="794"/>
      </w:pPr>
      <w:rPr>
        <w:rFonts w:ascii="Calibri" w:hAnsi="Calibri" w:hint="default"/>
        <w:b/>
        <w:i w:val="0"/>
        <w:color w:val="0B253F" w:themeColor="accent1"/>
        <w:sz w:val="24"/>
      </w:rPr>
    </w:lvl>
    <w:lvl w:ilvl="3">
      <w:start w:val="1"/>
      <w:numFmt w:val="decimal"/>
      <w:lvlText w:val="%1.%2.%3.%4"/>
      <w:lvlJc w:val="left"/>
      <w:pPr>
        <w:ind w:left="1304" w:hanging="794"/>
      </w:pPr>
      <w:rPr>
        <w:rFonts w:ascii="Calibri" w:hAnsi="Calibri" w:hint="default"/>
        <w:b/>
        <w:i/>
        <w:color w:val="0B253F" w:themeColor="accent1"/>
        <w:sz w:val="22"/>
      </w:rPr>
    </w:lvl>
    <w:lvl w:ilvl="4">
      <w:start w:val="1"/>
      <w:numFmt w:val="decimal"/>
      <w:lvlText w:val="%1.%2.%3.%4.%5"/>
      <w:lvlJc w:val="left"/>
      <w:pPr>
        <w:tabs>
          <w:tab w:val="num" w:pos="1474"/>
        </w:tabs>
        <w:ind w:left="1701" w:hanging="397"/>
      </w:pPr>
      <w:rPr>
        <w:rFonts w:ascii="Calibri" w:hAnsi="Calibri" w:hint="default"/>
        <w:b/>
        <w:i w:val="0"/>
        <w:sz w:val="22"/>
      </w:rPr>
    </w:lvl>
    <w:lvl w:ilvl="5">
      <w:start w:val="1"/>
      <w:numFmt w:val="decimal"/>
      <w:lvlText w:val="%1.%2.%3.%4.%5.%6"/>
      <w:lvlJc w:val="left"/>
      <w:pPr>
        <w:ind w:left="2098" w:hanging="397"/>
      </w:pPr>
      <w:rPr>
        <w:rFonts w:ascii="Calibri" w:hAnsi="Calibri" w:hint="default"/>
        <w:b/>
        <w:i w:val="0"/>
        <w:sz w:val="22"/>
      </w:rPr>
    </w:lvl>
    <w:lvl w:ilvl="6">
      <w:start w:val="1"/>
      <w:numFmt w:val="decimal"/>
      <w:lvlText w:val="%1.%2.%3.%4.%5.%6.%7"/>
      <w:lvlJc w:val="left"/>
      <w:pPr>
        <w:ind w:left="2495" w:hanging="397"/>
      </w:pPr>
      <w:rPr>
        <w:rFonts w:ascii="Calibri" w:hAnsi="Calibri" w:hint="default"/>
        <w:b/>
        <w:i w:val="0"/>
        <w:sz w:val="22"/>
      </w:rPr>
    </w:lvl>
    <w:lvl w:ilvl="7">
      <w:start w:val="1"/>
      <w:numFmt w:val="decimal"/>
      <w:lvlText w:val="%1.%2.%3.%4.%5.%6.%7.%8"/>
      <w:lvlJc w:val="left"/>
      <w:pPr>
        <w:ind w:left="2892" w:hanging="397"/>
      </w:pPr>
      <w:rPr>
        <w:rFonts w:ascii="Calibri" w:hAnsi="Calibri" w:hint="default"/>
        <w:b/>
        <w:i w:val="0"/>
        <w:sz w:val="22"/>
      </w:rPr>
    </w:lvl>
    <w:lvl w:ilvl="8">
      <w:start w:val="1"/>
      <w:numFmt w:val="decimal"/>
      <w:lvlText w:val="%1.%2.%3.%4.%5.%6.%7.%8.%9"/>
      <w:lvlJc w:val="left"/>
      <w:pPr>
        <w:ind w:left="3289" w:hanging="397"/>
      </w:pPr>
      <w:rPr>
        <w:rFonts w:ascii="Calibri" w:hAnsi="Calibri" w:hint="default"/>
        <w:b/>
        <w:i w:val="0"/>
        <w:sz w:val="22"/>
      </w:rPr>
    </w:lvl>
  </w:abstractNum>
  <w:num w:numId="1">
    <w:abstractNumId w:val="38"/>
  </w:num>
  <w:num w:numId="2">
    <w:abstractNumId w:val="1"/>
  </w:num>
  <w:num w:numId="3">
    <w:abstractNumId w:val="31"/>
  </w:num>
  <w:num w:numId="4">
    <w:abstractNumId w:val="0"/>
  </w:num>
  <w:num w:numId="5">
    <w:abstractNumId w:val="40"/>
  </w:num>
  <w:num w:numId="6">
    <w:abstractNumId w:val="38"/>
  </w:num>
  <w:num w:numId="7">
    <w:abstractNumId w:val="31"/>
  </w:num>
  <w:num w:numId="8">
    <w:abstractNumId w:val="40"/>
  </w:num>
  <w:num w:numId="9">
    <w:abstractNumId w:val="32"/>
  </w:num>
  <w:num w:numId="10">
    <w:abstractNumId w:val="19"/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3"/>
  </w:num>
  <w:num w:numId="13">
    <w:abstractNumId w:val="39"/>
  </w:num>
  <w:num w:numId="14">
    <w:abstractNumId w:val="30"/>
  </w:num>
  <w:num w:numId="15">
    <w:abstractNumId w:val="17"/>
  </w:num>
  <w:num w:numId="16">
    <w:abstractNumId w:val="3"/>
  </w:num>
  <w:num w:numId="1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7"/>
  </w:num>
  <w:num w:numId="19">
    <w:abstractNumId w:val="37"/>
  </w:num>
  <w:num w:numId="20">
    <w:abstractNumId w:val="6"/>
  </w:num>
  <w:num w:numId="21">
    <w:abstractNumId w:val="22"/>
  </w:num>
  <w:num w:numId="22">
    <w:abstractNumId w:val="20"/>
  </w:num>
  <w:num w:numId="23">
    <w:abstractNumId w:val="15"/>
  </w:num>
  <w:num w:numId="24">
    <w:abstractNumId w:val="28"/>
  </w:num>
  <w:num w:numId="25">
    <w:abstractNumId w:val="35"/>
  </w:num>
  <w:num w:numId="26">
    <w:abstractNumId w:val="8"/>
  </w:num>
  <w:num w:numId="27">
    <w:abstractNumId w:val="34"/>
  </w:num>
  <w:num w:numId="28">
    <w:abstractNumId w:val="36"/>
  </w:num>
  <w:num w:numId="29">
    <w:abstractNumId w:val="25"/>
  </w:num>
  <w:num w:numId="30">
    <w:abstractNumId w:val="26"/>
  </w:num>
  <w:num w:numId="31">
    <w:abstractNumId w:val="5"/>
  </w:num>
  <w:num w:numId="32">
    <w:abstractNumId w:val="29"/>
  </w:num>
  <w:num w:numId="33">
    <w:abstractNumId w:val="24"/>
  </w:num>
  <w:num w:numId="34">
    <w:abstractNumId w:val="9"/>
  </w:num>
  <w:num w:numId="35">
    <w:abstractNumId w:val="18"/>
  </w:num>
  <w:num w:numId="36">
    <w:abstractNumId w:val="13"/>
  </w:num>
  <w:num w:numId="37">
    <w:abstractNumId w:val="7"/>
  </w:num>
  <w:num w:numId="38">
    <w:abstractNumId w:val="12"/>
  </w:num>
  <w:num w:numId="39">
    <w:abstractNumId w:val="14"/>
  </w:num>
  <w:num w:numId="40">
    <w:abstractNumId w:val="16"/>
  </w:num>
  <w:num w:numId="41">
    <w:abstractNumId w:val="23"/>
  </w:num>
  <w:num w:numId="42">
    <w:abstractNumId w:val="4"/>
  </w:num>
  <w:num w:numId="43">
    <w:abstractNumId w:val="10"/>
  </w:num>
  <w:num w:numId="44">
    <w:abstractNumId w:val="2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defaultTabStop w:val="720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459D"/>
    <w:rsid w:val="0000010A"/>
    <w:rsid w:val="00000FF6"/>
    <w:rsid w:val="000041C2"/>
    <w:rsid w:val="000043AE"/>
    <w:rsid w:val="0000564D"/>
    <w:rsid w:val="00010FC7"/>
    <w:rsid w:val="00010FD2"/>
    <w:rsid w:val="000220AB"/>
    <w:rsid w:val="0002218B"/>
    <w:rsid w:val="000227A6"/>
    <w:rsid w:val="00027436"/>
    <w:rsid w:val="00030F64"/>
    <w:rsid w:val="00034570"/>
    <w:rsid w:val="00035809"/>
    <w:rsid w:val="00036DE9"/>
    <w:rsid w:val="00042423"/>
    <w:rsid w:val="0005794E"/>
    <w:rsid w:val="00057C9B"/>
    <w:rsid w:val="00057CFE"/>
    <w:rsid w:val="000603D1"/>
    <w:rsid w:val="00074372"/>
    <w:rsid w:val="00076956"/>
    <w:rsid w:val="00087DBD"/>
    <w:rsid w:val="000923C1"/>
    <w:rsid w:val="000939C8"/>
    <w:rsid w:val="00093A71"/>
    <w:rsid w:val="00094F6A"/>
    <w:rsid w:val="00096D85"/>
    <w:rsid w:val="000A3FE0"/>
    <w:rsid w:val="000A43C4"/>
    <w:rsid w:val="000A6296"/>
    <w:rsid w:val="000A6E74"/>
    <w:rsid w:val="000B39C4"/>
    <w:rsid w:val="000B4B89"/>
    <w:rsid w:val="000C31EF"/>
    <w:rsid w:val="000C7EBC"/>
    <w:rsid w:val="000D3E27"/>
    <w:rsid w:val="000E122A"/>
    <w:rsid w:val="000F0BF3"/>
    <w:rsid w:val="000F4C37"/>
    <w:rsid w:val="000F5BB0"/>
    <w:rsid w:val="000F696A"/>
    <w:rsid w:val="0010144F"/>
    <w:rsid w:val="001047E1"/>
    <w:rsid w:val="001075A3"/>
    <w:rsid w:val="00121E5F"/>
    <w:rsid w:val="00132884"/>
    <w:rsid w:val="00133301"/>
    <w:rsid w:val="00140860"/>
    <w:rsid w:val="00142107"/>
    <w:rsid w:val="00143271"/>
    <w:rsid w:val="001508FB"/>
    <w:rsid w:val="00160E75"/>
    <w:rsid w:val="001641DF"/>
    <w:rsid w:val="001718D8"/>
    <w:rsid w:val="001831B3"/>
    <w:rsid w:val="00183E21"/>
    <w:rsid w:val="0019353F"/>
    <w:rsid w:val="00193598"/>
    <w:rsid w:val="00194322"/>
    <w:rsid w:val="001966BB"/>
    <w:rsid w:val="001A20D0"/>
    <w:rsid w:val="001A2124"/>
    <w:rsid w:val="001A2250"/>
    <w:rsid w:val="001A2815"/>
    <w:rsid w:val="001A5424"/>
    <w:rsid w:val="001A6956"/>
    <w:rsid w:val="001B031A"/>
    <w:rsid w:val="001B18C3"/>
    <w:rsid w:val="001B2EB2"/>
    <w:rsid w:val="001B3844"/>
    <w:rsid w:val="001B4DDB"/>
    <w:rsid w:val="001C4BEB"/>
    <w:rsid w:val="001D0807"/>
    <w:rsid w:val="001D1F80"/>
    <w:rsid w:val="001D52D4"/>
    <w:rsid w:val="001E076C"/>
    <w:rsid w:val="001E0948"/>
    <w:rsid w:val="001E0F7E"/>
    <w:rsid w:val="001E18F8"/>
    <w:rsid w:val="001E7BEF"/>
    <w:rsid w:val="001F3D5B"/>
    <w:rsid w:val="002013CB"/>
    <w:rsid w:val="00204182"/>
    <w:rsid w:val="00204B42"/>
    <w:rsid w:val="002111C7"/>
    <w:rsid w:val="00214704"/>
    <w:rsid w:val="00214C4B"/>
    <w:rsid w:val="00223FF6"/>
    <w:rsid w:val="0023011D"/>
    <w:rsid w:val="00237A6B"/>
    <w:rsid w:val="00237FF3"/>
    <w:rsid w:val="00240A45"/>
    <w:rsid w:val="00244510"/>
    <w:rsid w:val="002476C0"/>
    <w:rsid w:val="002500FD"/>
    <w:rsid w:val="00260DA9"/>
    <w:rsid w:val="0027752E"/>
    <w:rsid w:val="00277890"/>
    <w:rsid w:val="0028197A"/>
    <w:rsid w:val="002831FD"/>
    <w:rsid w:val="002848B4"/>
    <w:rsid w:val="00285B49"/>
    <w:rsid w:val="00286078"/>
    <w:rsid w:val="002861DC"/>
    <w:rsid w:val="00286B61"/>
    <w:rsid w:val="00290166"/>
    <w:rsid w:val="00291560"/>
    <w:rsid w:val="00292C55"/>
    <w:rsid w:val="00293ACE"/>
    <w:rsid w:val="002960B9"/>
    <w:rsid w:val="0029776F"/>
    <w:rsid w:val="002A287D"/>
    <w:rsid w:val="002A37C6"/>
    <w:rsid w:val="002A4441"/>
    <w:rsid w:val="002C0C15"/>
    <w:rsid w:val="002C5C3C"/>
    <w:rsid w:val="002D162C"/>
    <w:rsid w:val="002D3D03"/>
    <w:rsid w:val="002D5C8B"/>
    <w:rsid w:val="002E23D0"/>
    <w:rsid w:val="002E30E0"/>
    <w:rsid w:val="002E3C24"/>
    <w:rsid w:val="002E4317"/>
    <w:rsid w:val="002E6B83"/>
    <w:rsid w:val="002F401A"/>
    <w:rsid w:val="002F491E"/>
    <w:rsid w:val="002F54E4"/>
    <w:rsid w:val="002F70D8"/>
    <w:rsid w:val="002F7F56"/>
    <w:rsid w:val="00306FE5"/>
    <w:rsid w:val="00307903"/>
    <w:rsid w:val="00314DAD"/>
    <w:rsid w:val="003173EC"/>
    <w:rsid w:val="003174FF"/>
    <w:rsid w:val="003258AA"/>
    <w:rsid w:val="00327B7B"/>
    <w:rsid w:val="00332FFD"/>
    <w:rsid w:val="00333622"/>
    <w:rsid w:val="0033399F"/>
    <w:rsid w:val="00334783"/>
    <w:rsid w:val="00342862"/>
    <w:rsid w:val="00342D49"/>
    <w:rsid w:val="00344D10"/>
    <w:rsid w:val="0035211C"/>
    <w:rsid w:val="00352CB7"/>
    <w:rsid w:val="00353344"/>
    <w:rsid w:val="00357F83"/>
    <w:rsid w:val="003611C6"/>
    <w:rsid w:val="003660AA"/>
    <w:rsid w:val="003675B6"/>
    <w:rsid w:val="0037017A"/>
    <w:rsid w:val="00370F2B"/>
    <w:rsid w:val="00384D09"/>
    <w:rsid w:val="003877FE"/>
    <w:rsid w:val="00391ED2"/>
    <w:rsid w:val="00392C3E"/>
    <w:rsid w:val="003A4AFD"/>
    <w:rsid w:val="003A5619"/>
    <w:rsid w:val="003A5BD1"/>
    <w:rsid w:val="003A6B2B"/>
    <w:rsid w:val="003B2063"/>
    <w:rsid w:val="003B65EE"/>
    <w:rsid w:val="003C0380"/>
    <w:rsid w:val="003C309E"/>
    <w:rsid w:val="003C48AA"/>
    <w:rsid w:val="003D103A"/>
    <w:rsid w:val="003D18A8"/>
    <w:rsid w:val="003E5413"/>
    <w:rsid w:val="00400A22"/>
    <w:rsid w:val="00403B48"/>
    <w:rsid w:val="0041127E"/>
    <w:rsid w:val="0041202C"/>
    <w:rsid w:val="00412867"/>
    <w:rsid w:val="004136B6"/>
    <w:rsid w:val="00432C5A"/>
    <w:rsid w:val="004346C6"/>
    <w:rsid w:val="00440209"/>
    <w:rsid w:val="00445394"/>
    <w:rsid w:val="00445547"/>
    <w:rsid w:val="0044641F"/>
    <w:rsid w:val="00454272"/>
    <w:rsid w:val="004545E8"/>
    <w:rsid w:val="0045702F"/>
    <w:rsid w:val="00457248"/>
    <w:rsid w:val="00474906"/>
    <w:rsid w:val="004760EA"/>
    <w:rsid w:val="0047677A"/>
    <w:rsid w:val="00480DC8"/>
    <w:rsid w:val="00483044"/>
    <w:rsid w:val="004832F6"/>
    <w:rsid w:val="004860B8"/>
    <w:rsid w:val="00487C0C"/>
    <w:rsid w:val="00494BEA"/>
    <w:rsid w:val="004C7EDB"/>
    <w:rsid w:val="004D380A"/>
    <w:rsid w:val="004D6E01"/>
    <w:rsid w:val="004E06DE"/>
    <w:rsid w:val="004E1520"/>
    <w:rsid w:val="004E2CE5"/>
    <w:rsid w:val="004E3C96"/>
    <w:rsid w:val="004F0A5B"/>
    <w:rsid w:val="004F35F3"/>
    <w:rsid w:val="004F51F4"/>
    <w:rsid w:val="005016A9"/>
    <w:rsid w:val="00505775"/>
    <w:rsid w:val="00505FD7"/>
    <w:rsid w:val="00510573"/>
    <w:rsid w:val="00510EAF"/>
    <w:rsid w:val="0052437C"/>
    <w:rsid w:val="00526C47"/>
    <w:rsid w:val="00527A1C"/>
    <w:rsid w:val="005317C0"/>
    <w:rsid w:val="00532672"/>
    <w:rsid w:val="00534B5E"/>
    <w:rsid w:val="0053581F"/>
    <w:rsid w:val="00541505"/>
    <w:rsid w:val="00542C64"/>
    <w:rsid w:val="005549BA"/>
    <w:rsid w:val="00554C85"/>
    <w:rsid w:val="00555B55"/>
    <w:rsid w:val="00560AF8"/>
    <w:rsid w:val="00563364"/>
    <w:rsid w:val="005661E9"/>
    <w:rsid w:val="005709CB"/>
    <w:rsid w:val="00575F98"/>
    <w:rsid w:val="005769CD"/>
    <w:rsid w:val="00590DD4"/>
    <w:rsid w:val="005912A9"/>
    <w:rsid w:val="00595534"/>
    <w:rsid w:val="00596ECA"/>
    <w:rsid w:val="005A18FF"/>
    <w:rsid w:val="005A622D"/>
    <w:rsid w:val="005A76C7"/>
    <w:rsid w:val="005B01D6"/>
    <w:rsid w:val="005B13F7"/>
    <w:rsid w:val="005B2E21"/>
    <w:rsid w:val="005C1D6B"/>
    <w:rsid w:val="005C4544"/>
    <w:rsid w:val="005D2305"/>
    <w:rsid w:val="005D29C6"/>
    <w:rsid w:val="005D3340"/>
    <w:rsid w:val="005D6B26"/>
    <w:rsid w:val="005D78B5"/>
    <w:rsid w:val="005E2093"/>
    <w:rsid w:val="005E78BA"/>
    <w:rsid w:val="005F1B53"/>
    <w:rsid w:val="005F30FE"/>
    <w:rsid w:val="005F4563"/>
    <w:rsid w:val="005F6B51"/>
    <w:rsid w:val="00600C93"/>
    <w:rsid w:val="0060370F"/>
    <w:rsid w:val="006043D3"/>
    <w:rsid w:val="00617B56"/>
    <w:rsid w:val="0062441E"/>
    <w:rsid w:val="006259D7"/>
    <w:rsid w:val="00633C32"/>
    <w:rsid w:val="00643E7E"/>
    <w:rsid w:val="00644A99"/>
    <w:rsid w:val="00647811"/>
    <w:rsid w:val="00650E9A"/>
    <w:rsid w:val="00652DCC"/>
    <w:rsid w:val="0065763E"/>
    <w:rsid w:val="00657EC6"/>
    <w:rsid w:val="00661378"/>
    <w:rsid w:val="00663192"/>
    <w:rsid w:val="00665E42"/>
    <w:rsid w:val="00667023"/>
    <w:rsid w:val="006754C9"/>
    <w:rsid w:val="0068218E"/>
    <w:rsid w:val="006868BE"/>
    <w:rsid w:val="00690D55"/>
    <w:rsid w:val="00697A49"/>
    <w:rsid w:val="006A1CA1"/>
    <w:rsid w:val="006A2B21"/>
    <w:rsid w:val="006A2D08"/>
    <w:rsid w:val="006B229B"/>
    <w:rsid w:val="006B6EB3"/>
    <w:rsid w:val="006C3AEE"/>
    <w:rsid w:val="006C4D22"/>
    <w:rsid w:val="006D0E6A"/>
    <w:rsid w:val="006D6C0C"/>
    <w:rsid w:val="006E41F1"/>
    <w:rsid w:val="006F284E"/>
    <w:rsid w:val="00705925"/>
    <w:rsid w:val="00707C84"/>
    <w:rsid w:val="007106CE"/>
    <w:rsid w:val="0071242B"/>
    <w:rsid w:val="007128A9"/>
    <w:rsid w:val="00713528"/>
    <w:rsid w:val="0071478F"/>
    <w:rsid w:val="00724D9A"/>
    <w:rsid w:val="00726462"/>
    <w:rsid w:val="00730F18"/>
    <w:rsid w:val="007316CE"/>
    <w:rsid w:val="007338BA"/>
    <w:rsid w:val="007360B6"/>
    <w:rsid w:val="00736F2D"/>
    <w:rsid w:val="007425E2"/>
    <w:rsid w:val="00747901"/>
    <w:rsid w:val="007516F7"/>
    <w:rsid w:val="0075325E"/>
    <w:rsid w:val="00762CAD"/>
    <w:rsid w:val="007634D1"/>
    <w:rsid w:val="007708B7"/>
    <w:rsid w:val="007708F7"/>
    <w:rsid w:val="00773224"/>
    <w:rsid w:val="00775A6B"/>
    <w:rsid w:val="00777EE8"/>
    <w:rsid w:val="007810B3"/>
    <w:rsid w:val="00782EA0"/>
    <w:rsid w:val="00783F39"/>
    <w:rsid w:val="007905CA"/>
    <w:rsid w:val="00790E90"/>
    <w:rsid w:val="00797747"/>
    <w:rsid w:val="007A126C"/>
    <w:rsid w:val="007A2765"/>
    <w:rsid w:val="007A522D"/>
    <w:rsid w:val="007A6A01"/>
    <w:rsid w:val="007A7A21"/>
    <w:rsid w:val="007B2879"/>
    <w:rsid w:val="007B3B98"/>
    <w:rsid w:val="007C05B8"/>
    <w:rsid w:val="007C1B80"/>
    <w:rsid w:val="007C44B7"/>
    <w:rsid w:val="007C4A5D"/>
    <w:rsid w:val="007C529D"/>
    <w:rsid w:val="007D3F69"/>
    <w:rsid w:val="007D6F5A"/>
    <w:rsid w:val="007F1AAA"/>
    <w:rsid w:val="007F6BD0"/>
    <w:rsid w:val="007F70EA"/>
    <w:rsid w:val="008003C1"/>
    <w:rsid w:val="00804075"/>
    <w:rsid w:val="008064A1"/>
    <w:rsid w:val="008064A3"/>
    <w:rsid w:val="008138F9"/>
    <w:rsid w:val="008139C8"/>
    <w:rsid w:val="00814EF2"/>
    <w:rsid w:val="008153A9"/>
    <w:rsid w:val="008160D5"/>
    <w:rsid w:val="0082055E"/>
    <w:rsid w:val="00841833"/>
    <w:rsid w:val="00841C87"/>
    <w:rsid w:val="00846292"/>
    <w:rsid w:val="00851299"/>
    <w:rsid w:val="008562D6"/>
    <w:rsid w:val="00873E82"/>
    <w:rsid w:val="00880D1A"/>
    <w:rsid w:val="00881356"/>
    <w:rsid w:val="008841F6"/>
    <w:rsid w:val="0088582B"/>
    <w:rsid w:val="00887640"/>
    <w:rsid w:val="008968D9"/>
    <w:rsid w:val="008972C9"/>
    <w:rsid w:val="008A4D89"/>
    <w:rsid w:val="008A5167"/>
    <w:rsid w:val="008A73D2"/>
    <w:rsid w:val="008B1E49"/>
    <w:rsid w:val="008B2F8A"/>
    <w:rsid w:val="008B31DB"/>
    <w:rsid w:val="008C284F"/>
    <w:rsid w:val="008C28B3"/>
    <w:rsid w:val="008C374A"/>
    <w:rsid w:val="008C4E0E"/>
    <w:rsid w:val="008C62C4"/>
    <w:rsid w:val="008D2D56"/>
    <w:rsid w:val="008D5DDA"/>
    <w:rsid w:val="008E2BD6"/>
    <w:rsid w:val="008E2EC4"/>
    <w:rsid w:val="008E33FE"/>
    <w:rsid w:val="008F1D41"/>
    <w:rsid w:val="008F3A45"/>
    <w:rsid w:val="008F51FC"/>
    <w:rsid w:val="008F54C2"/>
    <w:rsid w:val="008F5543"/>
    <w:rsid w:val="00901BD8"/>
    <w:rsid w:val="009040A0"/>
    <w:rsid w:val="009072CB"/>
    <w:rsid w:val="009114F5"/>
    <w:rsid w:val="00914D8B"/>
    <w:rsid w:val="00916A13"/>
    <w:rsid w:val="00920B06"/>
    <w:rsid w:val="0092408C"/>
    <w:rsid w:val="00924E1C"/>
    <w:rsid w:val="00931075"/>
    <w:rsid w:val="00931CE0"/>
    <w:rsid w:val="009364B7"/>
    <w:rsid w:val="00940E76"/>
    <w:rsid w:val="00942B17"/>
    <w:rsid w:val="00946B3B"/>
    <w:rsid w:val="0095307E"/>
    <w:rsid w:val="009572C2"/>
    <w:rsid w:val="00960BE1"/>
    <w:rsid w:val="00963B14"/>
    <w:rsid w:val="00975C94"/>
    <w:rsid w:val="009860B8"/>
    <w:rsid w:val="009A683A"/>
    <w:rsid w:val="009A7A2D"/>
    <w:rsid w:val="009A7FE4"/>
    <w:rsid w:val="009B0088"/>
    <w:rsid w:val="009B3E4F"/>
    <w:rsid w:val="009B6976"/>
    <w:rsid w:val="009C62C5"/>
    <w:rsid w:val="009D4E4C"/>
    <w:rsid w:val="009D4F01"/>
    <w:rsid w:val="009D6347"/>
    <w:rsid w:val="009E0F4C"/>
    <w:rsid w:val="009E54F6"/>
    <w:rsid w:val="009E568A"/>
    <w:rsid w:val="009E59D9"/>
    <w:rsid w:val="00A013E5"/>
    <w:rsid w:val="00A10CB0"/>
    <w:rsid w:val="00A163CF"/>
    <w:rsid w:val="00A173A9"/>
    <w:rsid w:val="00A17933"/>
    <w:rsid w:val="00A21519"/>
    <w:rsid w:val="00A241FD"/>
    <w:rsid w:val="00A257EA"/>
    <w:rsid w:val="00A2698E"/>
    <w:rsid w:val="00A30A86"/>
    <w:rsid w:val="00A3294C"/>
    <w:rsid w:val="00A33B90"/>
    <w:rsid w:val="00A41A9D"/>
    <w:rsid w:val="00A427A7"/>
    <w:rsid w:val="00A475F8"/>
    <w:rsid w:val="00A52EC4"/>
    <w:rsid w:val="00A5308F"/>
    <w:rsid w:val="00A53344"/>
    <w:rsid w:val="00A60242"/>
    <w:rsid w:val="00A60C32"/>
    <w:rsid w:val="00A629BB"/>
    <w:rsid w:val="00A77F95"/>
    <w:rsid w:val="00A81E65"/>
    <w:rsid w:val="00A83D68"/>
    <w:rsid w:val="00A858E2"/>
    <w:rsid w:val="00A86E80"/>
    <w:rsid w:val="00A90936"/>
    <w:rsid w:val="00A972D0"/>
    <w:rsid w:val="00AA4853"/>
    <w:rsid w:val="00AA7C3C"/>
    <w:rsid w:val="00AB1D4B"/>
    <w:rsid w:val="00AB3A53"/>
    <w:rsid w:val="00AB77CB"/>
    <w:rsid w:val="00AC1E63"/>
    <w:rsid w:val="00AC1FD9"/>
    <w:rsid w:val="00AE7DAB"/>
    <w:rsid w:val="00AF0E96"/>
    <w:rsid w:val="00AF29E0"/>
    <w:rsid w:val="00AF5EF7"/>
    <w:rsid w:val="00AF79DC"/>
    <w:rsid w:val="00B01B49"/>
    <w:rsid w:val="00B04EF5"/>
    <w:rsid w:val="00B05277"/>
    <w:rsid w:val="00B065FA"/>
    <w:rsid w:val="00B128C7"/>
    <w:rsid w:val="00B129FD"/>
    <w:rsid w:val="00B13701"/>
    <w:rsid w:val="00B16D07"/>
    <w:rsid w:val="00B17E83"/>
    <w:rsid w:val="00B30147"/>
    <w:rsid w:val="00B350BA"/>
    <w:rsid w:val="00B35C0C"/>
    <w:rsid w:val="00B37F24"/>
    <w:rsid w:val="00B41533"/>
    <w:rsid w:val="00B52B6C"/>
    <w:rsid w:val="00B60294"/>
    <w:rsid w:val="00B64CC7"/>
    <w:rsid w:val="00B65402"/>
    <w:rsid w:val="00B65A07"/>
    <w:rsid w:val="00B711C8"/>
    <w:rsid w:val="00B71310"/>
    <w:rsid w:val="00B80CD5"/>
    <w:rsid w:val="00B82FDE"/>
    <w:rsid w:val="00B96F05"/>
    <w:rsid w:val="00BA0CDF"/>
    <w:rsid w:val="00BA629F"/>
    <w:rsid w:val="00BA7B99"/>
    <w:rsid w:val="00BB5F89"/>
    <w:rsid w:val="00BC0146"/>
    <w:rsid w:val="00BC41F4"/>
    <w:rsid w:val="00BD198B"/>
    <w:rsid w:val="00BD379D"/>
    <w:rsid w:val="00BD54E1"/>
    <w:rsid w:val="00BD7EF7"/>
    <w:rsid w:val="00BE0007"/>
    <w:rsid w:val="00BE3730"/>
    <w:rsid w:val="00BE7EFE"/>
    <w:rsid w:val="00BF0A3F"/>
    <w:rsid w:val="00BF4E0B"/>
    <w:rsid w:val="00C17085"/>
    <w:rsid w:val="00C24BD2"/>
    <w:rsid w:val="00C30CA8"/>
    <w:rsid w:val="00C32363"/>
    <w:rsid w:val="00C324F3"/>
    <w:rsid w:val="00C37E0D"/>
    <w:rsid w:val="00C40A92"/>
    <w:rsid w:val="00C45398"/>
    <w:rsid w:val="00C5159B"/>
    <w:rsid w:val="00C519A8"/>
    <w:rsid w:val="00C55944"/>
    <w:rsid w:val="00C56CC3"/>
    <w:rsid w:val="00C603D1"/>
    <w:rsid w:val="00C61E57"/>
    <w:rsid w:val="00C6308C"/>
    <w:rsid w:val="00C63360"/>
    <w:rsid w:val="00C63BE2"/>
    <w:rsid w:val="00C644F2"/>
    <w:rsid w:val="00C65BF9"/>
    <w:rsid w:val="00C66B60"/>
    <w:rsid w:val="00C8266B"/>
    <w:rsid w:val="00C8537F"/>
    <w:rsid w:val="00C94396"/>
    <w:rsid w:val="00C9488D"/>
    <w:rsid w:val="00C97118"/>
    <w:rsid w:val="00CA3FCE"/>
    <w:rsid w:val="00CA5F96"/>
    <w:rsid w:val="00CB01C7"/>
    <w:rsid w:val="00CB3F3B"/>
    <w:rsid w:val="00CC68AF"/>
    <w:rsid w:val="00CD1CBE"/>
    <w:rsid w:val="00CD7DC9"/>
    <w:rsid w:val="00CD7E35"/>
    <w:rsid w:val="00CE2E3C"/>
    <w:rsid w:val="00CF71E4"/>
    <w:rsid w:val="00CF769C"/>
    <w:rsid w:val="00D023AD"/>
    <w:rsid w:val="00D11616"/>
    <w:rsid w:val="00D12361"/>
    <w:rsid w:val="00D20124"/>
    <w:rsid w:val="00D21CA6"/>
    <w:rsid w:val="00D22285"/>
    <w:rsid w:val="00D231E9"/>
    <w:rsid w:val="00D27760"/>
    <w:rsid w:val="00D33617"/>
    <w:rsid w:val="00D36B4D"/>
    <w:rsid w:val="00D37043"/>
    <w:rsid w:val="00D4159D"/>
    <w:rsid w:val="00D41ED1"/>
    <w:rsid w:val="00D43FAC"/>
    <w:rsid w:val="00D4470C"/>
    <w:rsid w:val="00D46011"/>
    <w:rsid w:val="00D478A7"/>
    <w:rsid w:val="00D47972"/>
    <w:rsid w:val="00D47B52"/>
    <w:rsid w:val="00D51F28"/>
    <w:rsid w:val="00D52134"/>
    <w:rsid w:val="00D5331A"/>
    <w:rsid w:val="00D62EE3"/>
    <w:rsid w:val="00D649C6"/>
    <w:rsid w:val="00D67568"/>
    <w:rsid w:val="00D717AB"/>
    <w:rsid w:val="00D71983"/>
    <w:rsid w:val="00D747E4"/>
    <w:rsid w:val="00D77574"/>
    <w:rsid w:val="00D810C3"/>
    <w:rsid w:val="00D82768"/>
    <w:rsid w:val="00D8459D"/>
    <w:rsid w:val="00D85BF8"/>
    <w:rsid w:val="00D85F64"/>
    <w:rsid w:val="00D91229"/>
    <w:rsid w:val="00D96E68"/>
    <w:rsid w:val="00DA13F8"/>
    <w:rsid w:val="00DA2025"/>
    <w:rsid w:val="00DA3D42"/>
    <w:rsid w:val="00DA7E36"/>
    <w:rsid w:val="00DB624B"/>
    <w:rsid w:val="00DB6882"/>
    <w:rsid w:val="00DB6C6F"/>
    <w:rsid w:val="00DC3048"/>
    <w:rsid w:val="00DC7D7F"/>
    <w:rsid w:val="00DD17BE"/>
    <w:rsid w:val="00DD2D92"/>
    <w:rsid w:val="00DD71E5"/>
    <w:rsid w:val="00DD7916"/>
    <w:rsid w:val="00DE0322"/>
    <w:rsid w:val="00DE289A"/>
    <w:rsid w:val="00DF0302"/>
    <w:rsid w:val="00DF331E"/>
    <w:rsid w:val="00DF3CE2"/>
    <w:rsid w:val="00DF5453"/>
    <w:rsid w:val="00DF78BB"/>
    <w:rsid w:val="00E023A7"/>
    <w:rsid w:val="00E02C1A"/>
    <w:rsid w:val="00E055F0"/>
    <w:rsid w:val="00E073E4"/>
    <w:rsid w:val="00E10091"/>
    <w:rsid w:val="00E1336E"/>
    <w:rsid w:val="00E1645B"/>
    <w:rsid w:val="00E24E70"/>
    <w:rsid w:val="00E27887"/>
    <w:rsid w:val="00E33378"/>
    <w:rsid w:val="00E36CAC"/>
    <w:rsid w:val="00E51F8C"/>
    <w:rsid w:val="00E56207"/>
    <w:rsid w:val="00E57AE8"/>
    <w:rsid w:val="00E57FBE"/>
    <w:rsid w:val="00E6085E"/>
    <w:rsid w:val="00E66A52"/>
    <w:rsid w:val="00E7102D"/>
    <w:rsid w:val="00E80D63"/>
    <w:rsid w:val="00E8344D"/>
    <w:rsid w:val="00E85A7B"/>
    <w:rsid w:val="00E86BBD"/>
    <w:rsid w:val="00E87D2D"/>
    <w:rsid w:val="00E93AC4"/>
    <w:rsid w:val="00E94097"/>
    <w:rsid w:val="00E95763"/>
    <w:rsid w:val="00E962B6"/>
    <w:rsid w:val="00E96F9F"/>
    <w:rsid w:val="00EA4C12"/>
    <w:rsid w:val="00EB1484"/>
    <w:rsid w:val="00EB56A3"/>
    <w:rsid w:val="00EC33DA"/>
    <w:rsid w:val="00ED0C83"/>
    <w:rsid w:val="00ED0F18"/>
    <w:rsid w:val="00ED636F"/>
    <w:rsid w:val="00ED7F7B"/>
    <w:rsid w:val="00EE157F"/>
    <w:rsid w:val="00EE24B2"/>
    <w:rsid w:val="00EE3CBA"/>
    <w:rsid w:val="00EE52AC"/>
    <w:rsid w:val="00EF0051"/>
    <w:rsid w:val="00EF5D93"/>
    <w:rsid w:val="00F03E4A"/>
    <w:rsid w:val="00F05708"/>
    <w:rsid w:val="00F15174"/>
    <w:rsid w:val="00F16B2A"/>
    <w:rsid w:val="00F2464B"/>
    <w:rsid w:val="00F271BB"/>
    <w:rsid w:val="00F30860"/>
    <w:rsid w:val="00F34963"/>
    <w:rsid w:val="00F408D6"/>
    <w:rsid w:val="00F4722A"/>
    <w:rsid w:val="00F50D15"/>
    <w:rsid w:val="00F57F50"/>
    <w:rsid w:val="00F63BDC"/>
    <w:rsid w:val="00F644DF"/>
    <w:rsid w:val="00F66467"/>
    <w:rsid w:val="00F718A9"/>
    <w:rsid w:val="00F7252C"/>
    <w:rsid w:val="00F7321C"/>
    <w:rsid w:val="00F75CAF"/>
    <w:rsid w:val="00F76350"/>
    <w:rsid w:val="00F771D0"/>
    <w:rsid w:val="00F77CDD"/>
    <w:rsid w:val="00F80AC3"/>
    <w:rsid w:val="00F8188C"/>
    <w:rsid w:val="00F81C59"/>
    <w:rsid w:val="00F84029"/>
    <w:rsid w:val="00F85ECB"/>
    <w:rsid w:val="00F95E4C"/>
    <w:rsid w:val="00FA4EB4"/>
    <w:rsid w:val="00FA6A21"/>
    <w:rsid w:val="00FB14D3"/>
    <w:rsid w:val="00FB3AD9"/>
    <w:rsid w:val="00FB5BFA"/>
    <w:rsid w:val="00FC1AA3"/>
    <w:rsid w:val="00FC201F"/>
    <w:rsid w:val="00FC7E2E"/>
    <w:rsid w:val="00FD26AF"/>
    <w:rsid w:val="00FD5E90"/>
    <w:rsid w:val="00FD7980"/>
    <w:rsid w:val="00FD7EBE"/>
    <w:rsid w:val="00FE28F0"/>
    <w:rsid w:val="00FE2C6C"/>
    <w:rsid w:val="00FE380F"/>
    <w:rsid w:val="00FE4298"/>
    <w:rsid w:val="00FF0494"/>
    <w:rsid w:val="00FF0539"/>
    <w:rsid w:val="00FF1053"/>
    <w:rsid w:val="00FF5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."/>
  <w:listSeparator w:val=","/>
  <w14:docId w14:val="7187274B"/>
  <w15:chartTrackingRefBased/>
  <w15:docId w15:val="{7B29E0CD-D565-4CAB-9DAE-0C5F1B5FA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9" w:unhideWhenUsed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link w:val="Heading1Char"/>
    <w:uiPriority w:val="1"/>
    <w:qFormat/>
    <w:rsid w:val="002960B9"/>
    <w:pPr>
      <w:keepNext/>
      <w:keepLines/>
      <w:spacing w:line="320" w:lineRule="atLeast"/>
      <w:outlineLvl w:val="0"/>
    </w:pPr>
    <w:rPr>
      <w:rFonts w:asciiTheme="majorHAnsi" w:eastAsiaTheme="majorEastAsia" w:hAnsiTheme="majorHAnsi" w:cstheme="majorBidi"/>
      <w:b/>
      <w:color w:val="FA780A" w:themeColor="text2"/>
      <w:sz w:val="32"/>
      <w:lang w:bidi="en-US"/>
    </w:rPr>
  </w:style>
  <w:style w:type="paragraph" w:styleId="Heading2">
    <w:name w:val="heading 2"/>
    <w:basedOn w:val="Normal"/>
    <w:next w:val="Normal"/>
    <w:link w:val="Heading2Char"/>
    <w:autoRedefine/>
    <w:uiPriority w:val="1"/>
    <w:qFormat/>
    <w:rsid w:val="004760EA"/>
    <w:pPr>
      <w:keepNext/>
      <w:keepLines/>
      <w:spacing w:line="300" w:lineRule="atLeast"/>
      <w:outlineLvl w:val="1"/>
    </w:pPr>
    <w:rPr>
      <w:rFonts w:asciiTheme="majorHAnsi" w:eastAsiaTheme="majorEastAsia" w:hAnsiTheme="majorHAnsi" w:cstheme="majorBidi"/>
      <w:b/>
      <w:sz w:val="24"/>
      <w:szCs w:val="24"/>
      <w:lang w:bidi="en-US"/>
    </w:rPr>
  </w:style>
  <w:style w:type="paragraph" w:styleId="Heading3">
    <w:name w:val="heading 3"/>
    <w:basedOn w:val="Normal"/>
    <w:next w:val="Normal"/>
    <w:link w:val="Heading3Char"/>
    <w:autoRedefine/>
    <w:uiPriority w:val="1"/>
    <w:qFormat/>
    <w:rsid w:val="008F51FC"/>
    <w:pPr>
      <w:keepNext/>
      <w:keepLines/>
      <w:outlineLvl w:val="2"/>
    </w:pPr>
    <w:rPr>
      <w:rFonts w:asciiTheme="majorHAnsi" w:eastAsiaTheme="majorEastAsia" w:hAnsiTheme="majorHAnsi" w:cstheme="majorBidi"/>
      <w:b/>
      <w:sz w:val="24"/>
      <w:lang w:bidi="en-US"/>
    </w:rPr>
  </w:style>
  <w:style w:type="paragraph" w:styleId="Heading4">
    <w:name w:val="heading 4"/>
    <w:basedOn w:val="Normal"/>
    <w:next w:val="Normal"/>
    <w:link w:val="Heading4Char"/>
    <w:autoRedefine/>
    <w:uiPriority w:val="1"/>
    <w:qFormat/>
    <w:rsid w:val="008F51FC"/>
    <w:pPr>
      <w:keepNext/>
      <w:keepLines/>
      <w:outlineLvl w:val="3"/>
    </w:pPr>
    <w:rPr>
      <w:rFonts w:asciiTheme="majorHAnsi" w:eastAsiaTheme="majorEastAsia" w:hAnsiTheme="majorHAnsi" w:cstheme="majorBidi"/>
      <w:b/>
      <w:i/>
      <w:iCs/>
      <w:sz w:val="24"/>
      <w:lang w:bidi="en-US"/>
    </w:rPr>
  </w:style>
  <w:style w:type="paragraph" w:styleId="Heading5">
    <w:name w:val="heading 5"/>
    <w:basedOn w:val="Normal"/>
    <w:next w:val="Normal"/>
    <w:link w:val="Heading5Char"/>
    <w:autoRedefine/>
    <w:uiPriority w:val="1"/>
    <w:qFormat/>
    <w:rsid w:val="00223FF6"/>
    <w:pPr>
      <w:keepNext/>
      <w:keepLines/>
      <w:outlineLvl w:val="4"/>
    </w:pPr>
    <w:rPr>
      <w:rFonts w:asciiTheme="majorHAnsi" w:eastAsiaTheme="majorEastAsia" w:hAnsiTheme="majorHAnsi" w:cstheme="majorBidi"/>
      <w:b/>
      <w:color w:val="05121F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autoRedefine/>
    <w:uiPriority w:val="1"/>
    <w:qFormat/>
    <w:rsid w:val="00223FF6"/>
    <w:pPr>
      <w:keepNext/>
      <w:keepLines/>
      <w:outlineLvl w:val="5"/>
    </w:pPr>
    <w:rPr>
      <w:rFonts w:asciiTheme="majorHAnsi" w:eastAsiaTheme="majorEastAsia" w:hAnsiTheme="majorHAnsi" w:cstheme="majorBidi"/>
      <w:b/>
      <w:i/>
      <w:iCs/>
      <w:color w:val="05121F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unhideWhenUsed/>
    <w:rsid w:val="00223FF6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05121F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2960B9"/>
    <w:rPr>
      <w:rFonts w:asciiTheme="majorHAnsi" w:eastAsiaTheme="majorEastAsia" w:hAnsiTheme="majorHAnsi" w:cstheme="majorBidi"/>
      <w:b/>
      <w:color w:val="FA780A" w:themeColor="text2"/>
      <w:sz w:val="32"/>
      <w:lang w:bidi="en-US"/>
    </w:rPr>
  </w:style>
  <w:style w:type="paragraph" w:customStyle="1" w:styleId="Alpha-NumericHeading">
    <w:name w:val="Alpha-Numeric Heading"/>
    <w:basedOn w:val="ListContinue"/>
    <w:uiPriority w:val="3"/>
    <w:qFormat/>
    <w:rsid w:val="00223FF6"/>
    <w:pPr>
      <w:numPr>
        <w:numId w:val="6"/>
      </w:numPr>
      <w:spacing w:after="0" w:line="320" w:lineRule="atLeast"/>
      <w:outlineLvl w:val="0"/>
    </w:pPr>
    <w:rPr>
      <w:rFonts w:ascii="Calibri" w:hAnsi="Calibri" w:cstheme="majorBidi"/>
      <w:b/>
      <w:color w:val="FA780A" w:themeColor="text2"/>
      <w:sz w:val="32"/>
      <w:lang w:bidi="en-US"/>
    </w:rPr>
  </w:style>
  <w:style w:type="paragraph" w:styleId="ListContinue">
    <w:name w:val="List Continue"/>
    <w:basedOn w:val="Normal"/>
    <w:uiPriority w:val="99"/>
    <w:semiHidden/>
    <w:unhideWhenUsed/>
    <w:rsid w:val="00223FF6"/>
    <w:pPr>
      <w:spacing w:after="120"/>
      <w:ind w:left="283"/>
      <w:contextualSpacing/>
    </w:pPr>
  </w:style>
  <w:style w:type="paragraph" w:customStyle="1" w:styleId="BulletPoint">
    <w:name w:val="Bullet Point"/>
    <w:basedOn w:val="ListBullet"/>
    <w:uiPriority w:val="5"/>
    <w:qFormat/>
    <w:rsid w:val="002960B9"/>
    <w:pPr>
      <w:numPr>
        <w:numId w:val="3"/>
      </w:numPr>
      <w:tabs>
        <w:tab w:val="left" w:pos="357"/>
      </w:tabs>
    </w:pPr>
    <w:rPr>
      <w:rFonts w:cstheme="majorBidi"/>
      <w:color w:val="0B253F" w:themeColor="accent1"/>
      <w:lang w:bidi="en-US"/>
    </w:rPr>
  </w:style>
  <w:style w:type="paragraph" w:styleId="ListBullet">
    <w:name w:val="List Bullet"/>
    <w:basedOn w:val="Normal"/>
    <w:uiPriority w:val="99"/>
    <w:semiHidden/>
    <w:unhideWhenUsed/>
    <w:rsid w:val="00223FF6"/>
    <w:pPr>
      <w:numPr>
        <w:numId w:val="2"/>
      </w:numPr>
      <w:contextualSpacing/>
    </w:pPr>
  </w:style>
  <w:style w:type="paragraph" w:customStyle="1" w:styleId="NumberedHeading">
    <w:name w:val="Numbered Heading"/>
    <w:basedOn w:val="ListNumber"/>
    <w:uiPriority w:val="4"/>
    <w:qFormat/>
    <w:rsid w:val="00223FF6"/>
    <w:pPr>
      <w:numPr>
        <w:numId w:val="8"/>
      </w:numPr>
      <w:spacing w:line="320" w:lineRule="atLeast"/>
      <w:contextualSpacing w:val="0"/>
      <w:outlineLvl w:val="0"/>
    </w:pPr>
    <w:rPr>
      <w:rFonts w:ascii="Calibri" w:hAnsi="Calibri" w:cstheme="majorBidi"/>
      <w:b/>
      <w:color w:val="FA780A" w:themeColor="text2"/>
      <w:sz w:val="32"/>
      <w:lang w:bidi="en-US"/>
    </w:rPr>
  </w:style>
  <w:style w:type="paragraph" w:styleId="ListNumber">
    <w:name w:val="List Number"/>
    <w:basedOn w:val="Normal"/>
    <w:uiPriority w:val="99"/>
    <w:semiHidden/>
    <w:unhideWhenUsed/>
    <w:rsid w:val="00223FF6"/>
    <w:pPr>
      <w:numPr>
        <w:numId w:val="4"/>
      </w:numPr>
      <w:contextualSpacing/>
    </w:pPr>
  </w:style>
  <w:style w:type="character" w:customStyle="1" w:styleId="Heading2Char">
    <w:name w:val="Heading 2 Char"/>
    <w:basedOn w:val="DefaultParagraphFont"/>
    <w:link w:val="Heading2"/>
    <w:uiPriority w:val="1"/>
    <w:rsid w:val="004760EA"/>
    <w:rPr>
      <w:rFonts w:asciiTheme="majorHAnsi" w:eastAsiaTheme="majorEastAsia" w:hAnsiTheme="majorHAnsi" w:cstheme="majorBidi"/>
      <w:b/>
      <w:sz w:val="24"/>
      <w:szCs w:val="24"/>
      <w:lang w:bidi="en-US"/>
    </w:rPr>
  </w:style>
  <w:style w:type="character" w:customStyle="1" w:styleId="Heading3Char">
    <w:name w:val="Heading 3 Char"/>
    <w:basedOn w:val="DefaultParagraphFont"/>
    <w:link w:val="Heading3"/>
    <w:uiPriority w:val="1"/>
    <w:rsid w:val="008F51FC"/>
    <w:rPr>
      <w:rFonts w:asciiTheme="majorHAnsi" w:eastAsiaTheme="majorEastAsia" w:hAnsiTheme="majorHAnsi" w:cstheme="majorBidi"/>
      <w:b/>
      <w:sz w:val="24"/>
      <w:lang w:bidi="en-US"/>
    </w:rPr>
  </w:style>
  <w:style w:type="character" w:customStyle="1" w:styleId="Heading4Char">
    <w:name w:val="Heading 4 Char"/>
    <w:basedOn w:val="DefaultParagraphFont"/>
    <w:link w:val="Heading4"/>
    <w:uiPriority w:val="1"/>
    <w:rsid w:val="008F51FC"/>
    <w:rPr>
      <w:rFonts w:asciiTheme="majorHAnsi" w:eastAsiaTheme="majorEastAsia" w:hAnsiTheme="majorHAnsi" w:cstheme="majorBidi"/>
      <w:b/>
      <w:i/>
      <w:iCs/>
      <w:sz w:val="24"/>
      <w:lang w:bidi="en-US"/>
    </w:rPr>
  </w:style>
  <w:style w:type="character" w:customStyle="1" w:styleId="Heading5Char">
    <w:name w:val="Heading 5 Char"/>
    <w:basedOn w:val="DefaultParagraphFont"/>
    <w:link w:val="Heading5"/>
    <w:uiPriority w:val="1"/>
    <w:rsid w:val="00223FF6"/>
    <w:rPr>
      <w:rFonts w:asciiTheme="majorHAnsi" w:eastAsiaTheme="majorEastAsia" w:hAnsiTheme="majorHAnsi" w:cstheme="majorBidi"/>
      <w:b/>
      <w:color w:val="05121F" w:themeColor="accent1" w:themeShade="7F"/>
      <w:lang w:bidi="en-US"/>
    </w:rPr>
  </w:style>
  <w:style w:type="character" w:customStyle="1" w:styleId="Heading6Char">
    <w:name w:val="Heading 6 Char"/>
    <w:basedOn w:val="DefaultParagraphFont"/>
    <w:link w:val="Heading6"/>
    <w:uiPriority w:val="1"/>
    <w:rsid w:val="00223FF6"/>
    <w:rPr>
      <w:rFonts w:asciiTheme="majorHAnsi" w:eastAsiaTheme="majorEastAsia" w:hAnsiTheme="majorHAnsi" w:cstheme="majorBidi"/>
      <w:b/>
      <w:i/>
      <w:iCs/>
      <w:color w:val="05121F" w:themeColor="accent1" w:themeShade="7F"/>
      <w:lang w:bidi="en-US"/>
    </w:rPr>
  </w:style>
  <w:style w:type="paragraph" w:styleId="Caption">
    <w:name w:val="caption"/>
    <w:basedOn w:val="Normal"/>
    <w:next w:val="Normal"/>
    <w:unhideWhenUsed/>
    <w:qFormat/>
    <w:rsid w:val="00223FF6"/>
    <w:pPr>
      <w:spacing w:after="200" w:line="240" w:lineRule="auto"/>
    </w:pPr>
    <w:rPr>
      <w:b/>
      <w:bCs/>
      <w:color w:val="0B253F" w:themeColor="accent1"/>
      <w:sz w:val="18"/>
      <w:szCs w:val="18"/>
    </w:rPr>
  </w:style>
  <w:style w:type="paragraph" w:styleId="BodyText">
    <w:name w:val="Body Text"/>
    <w:basedOn w:val="Normal"/>
    <w:link w:val="BodyTextChar"/>
    <w:autoRedefine/>
    <w:qFormat/>
    <w:rsid w:val="00035809"/>
    <w:pPr>
      <w:numPr>
        <w:numId w:val="45"/>
      </w:numPr>
    </w:pPr>
    <w:rPr>
      <w:rFonts w:ascii="Calibri" w:hAnsi="Calibri" w:cstheme="majorBidi"/>
      <w:lang w:bidi="en-US"/>
    </w:rPr>
  </w:style>
  <w:style w:type="character" w:customStyle="1" w:styleId="BodyTextChar">
    <w:name w:val="Body Text Char"/>
    <w:basedOn w:val="DefaultParagraphFont"/>
    <w:link w:val="BodyText"/>
    <w:rsid w:val="00035809"/>
    <w:rPr>
      <w:rFonts w:ascii="Calibri" w:hAnsi="Calibri" w:cstheme="majorBidi"/>
      <w:lang w:bidi="en-US"/>
    </w:rPr>
  </w:style>
  <w:style w:type="character" w:styleId="Emphasis">
    <w:name w:val="Emphasis"/>
    <w:basedOn w:val="DefaultParagraphFont"/>
    <w:uiPriority w:val="20"/>
    <w:qFormat/>
    <w:rsid w:val="00223FF6"/>
    <w:rPr>
      <w:b/>
      <w:iCs/>
      <w:color w:val="0B253F" w:themeColor="accent1"/>
      <w:sz w:val="22"/>
    </w:rPr>
  </w:style>
  <w:style w:type="paragraph" w:styleId="NoSpacing">
    <w:name w:val="No Spacing"/>
    <w:uiPriority w:val="1"/>
    <w:qFormat/>
    <w:rsid w:val="00223FF6"/>
    <w:pPr>
      <w:spacing w:line="240" w:lineRule="auto"/>
    </w:pPr>
    <w:rPr>
      <w:color w:val="0B253F" w:themeColor="accent1"/>
    </w:rPr>
  </w:style>
  <w:style w:type="paragraph" w:styleId="Quote">
    <w:name w:val="Quote"/>
    <w:basedOn w:val="Normal"/>
    <w:next w:val="Normal"/>
    <w:link w:val="QuoteChar"/>
    <w:autoRedefine/>
    <w:uiPriority w:val="29"/>
    <w:qFormat/>
    <w:rsid w:val="00223FF6"/>
    <w:rPr>
      <w:rFonts w:ascii="Calibri" w:hAnsi="Calibri" w:cstheme="majorBidi"/>
      <w:i/>
      <w:iCs/>
      <w:color w:val="0B253F" w:themeColor="accen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223FF6"/>
    <w:rPr>
      <w:rFonts w:ascii="Calibri" w:hAnsi="Calibri" w:cstheme="majorBidi"/>
      <w:i/>
      <w:iCs/>
      <w:color w:val="0B253F" w:themeColor="accent1"/>
      <w:lang w:bidi="en-US"/>
    </w:rPr>
  </w:style>
  <w:style w:type="character" w:customStyle="1" w:styleId="Heading7Char">
    <w:name w:val="Heading 7 Char"/>
    <w:basedOn w:val="DefaultParagraphFont"/>
    <w:link w:val="Heading7"/>
    <w:uiPriority w:val="9"/>
    <w:rsid w:val="00223FF6"/>
    <w:rPr>
      <w:rFonts w:asciiTheme="majorHAnsi" w:eastAsiaTheme="majorEastAsia" w:hAnsiTheme="majorHAnsi" w:cstheme="majorBidi"/>
      <w:i/>
      <w:iCs/>
      <w:color w:val="05121F" w:themeColor="accent1" w:themeShade="7F"/>
    </w:rPr>
  </w:style>
  <w:style w:type="paragraph" w:styleId="Title">
    <w:name w:val="Title"/>
    <w:basedOn w:val="Normal"/>
    <w:next w:val="Normal"/>
    <w:link w:val="TitleChar"/>
    <w:qFormat/>
    <w:rsid w:val="00E80D63"/>
    <w:pPr>
      <w:spacing w:after="720" w:line="680" w:lineRule="exact"/>
      <w:ind w:left="-28"/>
      <w:contextualSpacing/>
    </w:pPr>
    <w:rPr>
      <w:rFonts w:asciiTheme="majorHAnsi" w:eastAsiaTheme="majorEastAsia" w:hAnsiTheme="majorHAnsi" w:cstheme="majorBidi"/>
      <w:b/>
      <w:color w:val="FA780A" w:themeColor="text2"/>
      <w:spacing w:val="-10"/>
      <w:kern w:val="28"/>
      <w:sz w:val="72"/>
      <w:szCs w:val="56"/>
    </w:rPr>
  </w:style>
  <w:style w:type="character" w:customStyle="1" w:styleId="TitleChar">
    <w:name w:val="Title Char"/>
    <w:basedOn w:val="DefaultParagraphFont"/>
    <w:link w:val="Title"/>
    <w:rsid w:val="00E80D63"/>
    <w:rPr>
      <w:rFonts w:asciiTheme="majorHAnsi" w:eastAsiaTheme="majorEastAsia" w:hAnsiTheme="majorHAnsi" w:cstheme="majorBidi"/>
      <w:b/>
      <w:color w:val="FA780A" w:themeColor="text2"/>
      <w:spacing w:val="-10"/>
      <w:kern w:val="28"/>
      <w:sz w:val="72"/>
      <w:szCs w:val="56"/>
    </w:rPr>
  </w:style>
  <w:style w:type="paragraph" w:styleId="Subtitle">
    <w:name w:val="Subtitle"/>
    <w:basedOn w:val="Heading2"/>
    <w:next w:val="Normal"/>
    <w:link w:val="SubtitleChar"/>
    <w:uiPriority w:val="11"/>
    <w:rsid w:val="008003C1"/>
    <w:pPr>
      <w:outlineLvl w:val="9"/>
    </w:pPr>
    <w:rPr>
      <w:color w:val="525252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8003C1"/>
    <w:rPr>
      <w:rFonts w:asciiTheme="majorHAnsi" w:eastAsiaTheme="majorEastAsia" w:hAnsiTheme="majorHAnsi" w:cstheme="majorBidi"/>
      <w:b/>
      <w:color w:val="525252" w:themeColor="text1"/>
      <w:sz w:val="28"/>
      <w:szCs w:val="26"/>
      <w:lang w:bidi="en-US"/>
    </w:rPr>
  </w:style>
  <w:style w:type="character" w:styleId="PlaceholderText">
    <w:name w:val="Placeholder Text"/>
    <w:basedOn w:val="DefaultParagraphFont"/>
    <w:uiPriority w:val="99"/>
    <w:semiHidden/>
    <w:rsid w:val="002C5C3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724D9A"/>
    <w:pPr>
      <w:tabs>
        <w:tab w:val="center" w:pos="4680"/>
        <w:tab w:val="right" w:pos="9360"/>
      </w:tabs>
      <w:spacing w:line="240" w:lineRule="auto"/>
    </w:pPr>
    <w:rPr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724D9A"/>
    <w:rPr>
      <w:sz w:val="16"/>
    </w:rPr>
  </w:style>
  <w:style w:type="paragraph" w:styleId="Footer">
    <w:name w:val="footer"/>
    <w:basedOn w:val="Normal"/>
    <w:link w:val="FooterChar"/>
    <w:uiPriority w:val="99"/>
    <w:unhideWhenUsed/>
    <w:rsid w:val="00724D9A"/>
    <w:pPr>
      <w:tabs>
        <w:tab w:val="center" w:pos="4680"/>
        <w:tab w:val="right" w:pos="9360"/>
      </w:tabs>
      <w:spacing w:line="240" w:lineRule="auto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724D9A"/>
    <w:rPr>
      <w:sz w:val="16"/>
    </w:rPr>
  </w:style>
  <w:style w:type="paragraph" w:customStyle="1" w:styleId="Introduction">
    <w:name w:val="Introduction"/>
    <w:basedOn w:val="BodyText"/>
    <w:next w:val="BodyText"/>
    <w:rsid w:val="008003C1"/>
    <w:rPr>
      <w:sz w:val="32"/>
      <w:lang w:val="en-AU"/>
    </w:rPr>
  </w:style>
  <w:style w:type="paragraph" w:styleId="TOCHeading">
    <w:name w:val="TOC Heading"/>
    <w:basedOn w:val="Heading1"/>
    <w:next w:val="Normal"/>
    <w:uiPriority w:val="39"/>
    <w:unhideWhenUsed/>
    <w:qFormat/>
    <w:rsid w:val="00C6308C"/>
    <w:pPr>
      <w:spacing w:after="240" w:line="259" w:lineRule="auto"/>
      <w:outlineLvl w:val="9"/>
    </w:pPr>
    <w:rPr>
      <w:szCs w:val="32"/>
      <w:lang w:bidi="ar-SA"/>
    </w:rPr>
  </w:style>
  <w:style w:type="paragraph" w:styleId="TOC1">
    <w:name w:val="toc 1"/>
    <w:basedOn w:val="Normal"/>
    <w:next w:val="Normal"/>
    <w:autoRedefine/>
    <w:uiPriority w:val="39"/>
    <w:unhideWhenUsed/>
    <w:rsid w:val="00C6308C"/>
    <w:pPr>
      <w:spacing w:after="100"/>
    </w:pPr>
    <w:rPr>
      <w:b/>
    </w:rPr>
  </w:style>
  <w:style w:type="paragraph" w:styleId="TOC2">
    <w:name w:val="toc 2"/>
    <w:basedOn w:val="Normal"/>
    <w:next w:val="Normal"/>
    <w:autoRedefine/>
    <w:uiPriority w:val="39"/>
    <w:unhideWhenUsed/>
    <w:rsid w:val="00C6308C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C6308C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C6308C"/>
    <w:rPr>
      <w:color w:val="FA780A" w:themeColor="hyperlink"/>
      <w:u w:val="single"/>
    </w:rPr>
  </w:style>
  <w:style w:type="table" w:styleId="PlainTable2">
    <w:name w:val="Plain Table 2"/>
    <w:basedOn w:val="TableNormal"/>
    <w:uiPriority w:val="42"/>
    <w:rsid w:val="00C6308C"/>
    <w:pPr>
      <w:spacing w:line="240" w:lineRule="auto"/>
    </w:pPr>
    <w:tblPr>
      <w:tblStyleRowBandSize w:val="1"/>
      <w:tblStyleColBandSize w:val="1"/>
      <w:tblBorders>
        <w:top w:val="single" w:sz="4" w:space="0" w:color="A8A8A8" w:themeColor="text1" w:themeTint="80"/>
        <w:bottom w:val="single" w:sz="4" w:space="0" w:color="A8A8A8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A8A8A8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A8A8A8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A8A8A8" w:themeColor="text1" w:themeTint="80"/>
          <w:right w:val="single" w:sz="4" w:space="0" w:color="A8A8A8" w:themeColor="text1" w:themeTint="80"/>
        </w:tcBorders>
      </w:tcPr>
    </w:tblStylePr>
    <w:tblStylePr w:type="band2Vert">
      <w:tblPr/>
      <w:tcPr>
        <w:tcBorders>
          <w:left w:val="single" w:sz="4" w:space="0" w:color="A8A8A8" w:themeColor="text1" w:themeTint="80"/>
          <w:right w:val="single" w:sz="4" w:space="0" w:color="A8A8A8" w:themeColor="text1" w:themeTint="80"/>
        </w:tcBorders>
      </w:tcPr>
    </w:tblStylePr>
    <w:tblStylePr w:type="band1Horz">
      <w:tblPr/>
      <w:tcPr>
        <w:tcBorders>
          <w:top w:val="single" w:sz="4" w:space="0" w:color="A8A8A8" w:themeColor="text1" w:themeTint="80"/>
          <w:bottom w:val="single" w:sz="4" w:space="0" w:color="A8A8A8" w:themeColor="text1" w:themeTint="80"/>
        </w:tcBorders>
      </w:tcPr>
    </w:tblStylePr>
  </w:style>
  <w:style w:type="paragraph" w:styleId="Revision">
    <w:name w:val="Revision"/>
    <w:hidden/>
    <w:uiPriority w:val="99"/>
    <w:semiHidden/>
    <w:rsid w:val="000F696A"/>
    <w:pPr>
      <w:spacing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696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696A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505775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basedOn w:val="TableNormal"/>
    <w:uiPriority w:val="61"/>
    <w:rsid w:val="00505FD7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val="en-AU" w:eastAsia="en-AU"/>
    </w:rPr>
    <w:tblPr>
      <w:tblStyleRowBandSize w:val="1"/>
      <w:tblStyleColBandSize w:val="1"/>
      <w:tblInd w:w="0" w:type="nil"/>
      <w:tblBorders>
        <w:top w:val="single" w:sz="8" w:space="0" w:color="0B253F" w:themeColor="accent1"/>
        <w:left w:val="single" w:sz="8" w:space="0" w:color="0B253F" w:themeColor="accent1"/>
        <w:bottom w:val="single" w:sz="8" w:space="0" w:color="0B253F" w:themeColor="accent1"/>
        <w:right w:val="single" w:sz="8" w:space="0" w:color="0B253F" w:themeColor="accen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EAEAEA" w:themeColor="background1"/>
      </w:rPr>
      <w:tblPr/>
      <w:tcPr>
        <w:shd w:val="clear" w:color="auto" w:fill="0B253F" w:themeFill="accent1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0B253F" w:themeColor="accent1"/>
          <w:left w:val="single" w:sz="8" w:space="0" w:color="0B253F" w:themeColor="accent1"/>
          <w:bottom w:val="single" w:sz="8" w:space="0" w:color="0B253F" w:themeColor="accent1"/>
          <w:right w:val="single" w:sz="8" w:space="0" w:color="0B253F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B253F" w:themeColor="accent1"/>
          <w:left w:val="single" w:sz="8" w:space="0" w:color="0B253F" w:themeColor="accent1"/>
          <w:bottom w:val="single" w:sz="8" w:space="0" w:color="0B253F" w:themeColor="accent1"/>
          <w:right w:val="single" w:sz="8" w:space="0" w:color="0B253F" w:themeColor="accent1"/>
        </w:tcBorders>
      </w:tcPr>
    </w:tblStylePr>
    <w:tblStylePr w:type="band1Horz">
      <w:tblPr/>
      <w:tcPr>
        <w:tcBorders>
          <w:top w:val="single" w:sz="8" w:space="0" w:color="0B253F" w:themeColor="accent1"/>
          <w:left w:val="single" w:sz="8" w:space="0" w:color="0B253F" w:themeColor="accent1"/>
          <w:bottom w:val="single" w:sz="8" w:space="0" w:color="0B253F" w:themeColor="accent1"/>
          <w:right w:val="single" w:sz="8" w:space="0" w:color="0B253F" w:themeColor="accent1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505F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5FD7"/>
    <w:pPr>
      <w:spacing w:line="240" w:lineRule="auto"/>
      <w:jc w:val="both"/>
    </w:pPr>
    <w:rPr>
      <w:rFonts w:eastAsia="Times New Roman" w:cs="Times New Roman"/>
      <w:sz w:val="20"/>
      <w:szCs w:val="20"/>
      <w:lang w:val="en-AU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5FD7"/>
    <w:rPr>
      <w:rFonts w:eastAsia="Times New Roman" w:cs="Times New Roman"/>
      <w:sz w:val="20"/>
      <w:szCs w:val="20"/>
      <w:lang w:val="en-AU"/>
    </w:rPr>
  </w:style>
  <w:style w:type="table" w:customStyle="1" w:styleId="LightList-Accent11">
    <w:name w:val="Light List - Accent 11"/>
    <w:basedOn w:val="TableNormal"/>
    <w:uiPriority w:val="61"/>
    <w:rsid w:val="00353344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val="en-AU" w:eastAsia="en-AU"/>
    </w:rPr>
    <w:tblPr>
      <w:tblStyleRowBandSize w:val="1"/>
      <w:tblStyleColBandSize w:val="1"/>
      <w:tblInd w:w="0" w:type="nil"/>
      <w:tblBorders>
        <w:top w:val="single" w:sz="8" w:space="0" w:color="0B253F" w:themeColor="accent1"/>
        <w:left w:val="single" w:sz="8" w:space="0" w:color="0B253F" w:themeColor="accent1"/>
        <w:bottom w:val="single" w:sz="8" w:space="0" w:color="0B253F" w:themeColor="accent1"/>
        <w:right w:val="single" w:sz="8" w:space="0" w:color="0B253F" w:themeColor="accen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EAEAEA" w:themeColor="background1"/>
      </w:rPr>
      <w:tblPr/>
      <w:tcPr>
        <w:shd w:val="clear" w:color="auto" w:fill="0B253F" w:themeFill="accent1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0B253F" w:themeColor="accent1"/>
          <w:left w:val="single" w:sz="8" w:space="0" w:color="0B253F" w:themeColor="accent1"/>
          <w:bottom w:val="single" w:sz="8" w:space="0" w:color="0B253F" w:themeColor="accent1"/>
          <w:right w:val="single" w:sz="8" w:space="0" w:color="0B253F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B253F" w:themeColor="accent1"/>
          <w:left w:val="single" w:sz="8" w:space="0" w:color="0B253F" w:themeColor="accent1"/>
          <w:bottom w:val="single" w:sz="8" w:space="0" w:color="0B253F" w:themeColor="accent1"/>
          <w:right w:val="single" w:sz="8" w:space="0" w:color="0B253F" w:themeColor="accent1"/>
        </w:tcBorders>
      </w:tcPr>
    </w:tblStylePr>
    <w:tblStylePr w:type="band1Horz">
      <w:tblPr/>
      <w:tcPr>
        <w:tcBorders>
          <w:top w:val="single" w:sz="8" w:space="0" w:color="0B253F" w:themeColor="accent1"/>
          <w:left w:val="single" w:sz="8" w:space="0" w:color="0B253F" w:themeColor="accent1"/>
          <w:bottom w:val="single" w:sz="8" w:space="0" w:color="0B253F" w:themeColor="accent1"/>
          <w:right w:val="single" w:sz="8" w:space="0" w:color="0B253F" w:themeColor="accent1"/>
        </w:tcBorders>
      </w:tcPr>
    </w:tblStylePr>
  </w:style>
  <w:style w:type="table" w:customStyle="1" w:styleId="SAPowerNetworksTableStyle">
    <w:name w:val="SA Power Networks Table Style"/>
    <w:basedOn w:val="TableGrid"/>
    <w:uiPriority w:val="99"/>
    <w:qFormat/>
    <w:rsid w:val="00353344"/>
    <w:rPr>
      <w:rFonts w:ascii="Calibri" w:hAnsi="Calibri" w:cstheme="majorBidi"/>
      <w:sz w:val="20"/>
      <w:szCs w:val="20"/>
      <w:lang w:val="en-AU" w:eastAsia="en-AU" w:bidi="en-US"/>
    </w:rPr>
    <w:tblPr>
      <w:tblStyleRowBandSize w:val="1"/>
      <w:tblStyleColBandSize w:val="1"/>
      <w:jc w:val="right"/>
      <w:tblBorders>
        <w:top w:val="single" w:sz="4" w:space="0" w:color="FFFFFF" w:themeColor="background2"/>
        <w:left w:val="single" w:sz="4" w:space="0" w:color="FFFFFF" w:themeColor="background2"/>
        <w:bottom w:val="single" w:sz="4" w:space="0" w:color="FFFFFF" w:themeColor="background2"/>
        <w:right w:val="single" w:sz="4" w:space="0" w:color="FFFFFF" w:themeColor="background2"/>
        <w:insideH w:val="single" w:sz="4" w:space="0" w:color="FFFFFF" w:themeColor="background2"/>
        <w:insideV w:val="single" w:sz="4" w:space="0" w:color="FFFFFF" w:themeColor="background2"/>
      </w:tblBorders>
      <w:tblCellMar>
        <w:top w:w="113" w:type="dxa"/>
        <w:bottom w:w="113" w:type="dxa"/>
      </w:tblCellMar>
    </w:tblPr>
    <w:trPr>
      <w:jc w:val="right"/>
    </w:trPr>
    <w:tcPr>
      <w:tcMar>
        <w:top w:w="113" w:type="dxa"/>
        <w:bottom w:w="113" w:type="dxa"/>
      </w:tcMar>
    </w:tcPr>
    <w:tblStylePr w:type="firstRow">
      <w:pPr>
        <w:wordWrap/>
        <w:spacing w:line="260" w:lineRule="exact"/>
      </w:pPr>
      <w:rPr>
        <w:rFonts w:asciiTheme="majorHAnsi" w:hAnsiTheme="majorHAnsi"/>
        <w:b/>
        <w:color w:val="FFFFFF" w:themeColor="background2"/>
        <w:sz w:val="22"/>
      </w:rPr>
      <w:tblPr/>
      <w:trPr>
        <w:tblHeader/>
      </w:tr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A780A" w:themeFill="text2"/>
      </w:tcPr>
    </w:tblStylePr>
    <w:tblStylePr w:type="lastRow">
      <w:rPr>
        <w:rFonts w:asciiTheme="minorHAnsi" w:hAnsiTheme="minorHAnsi"/>
        <w:color w:val="auto"/>
        <w:sz w:val="22"/>
      </w:rPr>
      <w:tblPr/>
      <w:tcPr>
        <w:tcBorders>
          <w:top w:val="single" w:sz="4" w:space="0" w:color="FFFFFF" w:themeColor="background2"/>
          <w:left w:val="single" w:sz="4" w:space="0" w:color="FFFFFF" w:themeColor="background2"/>
          <w:bottom w:val="single" w:sz="4" w:space="0" w:color="FFFFFF" w:themeColor="background2"/>
          <w:right w:val="single" w:sz="4" w:space="0" w:color="FFFFFF" w:themeColor="background2"/>
          <w:insideH w:val="single" w:sz="4" w:space="0" w:color="FFFFFF" w:themeColor="background2"/>
          <w:insideV w:val="single" w:sz="4" w:space="0" w:color="FFFFFF" w:themeColor="background2"/>
          <w:tl2br w:val="nil"/>
          <w:tr2bl w:val="nil"/>
        </w:tcBorders>
      </w:tcPr>
    </w:tblStylePr>
    <w:tblStylePr w:type="firstCol">
      <w:pPr>
        <w:wordWrap/>
        <w:jc w:val="left"/>
      </w:pPr>
      <w:rPr>
        <w:rFonts w:ascii="Calibri" w:hAnsi="Calibri"/>
        <w:color w:val="0B253F" w:themeColor="accent1"/>
        <w:sz w:val="22"/>
      </w:rPr>
      <w:tblPr/>
      <w:tcPr>
        <w:tcBorders>
          <w:top w:val="single" w:sz="4" w:space="0" w:color="FFFFFF" w:themeColor="background2"/>
          <w:left w:val="single" w:sz="4" w:space="0" w:color="FFFFFF" w:themeColor="background2"/>
          <w:bottom w:val="single" w:sz="4" w:space="0" w:color="FFFFFF" w:themeColor="background2"/>
          <w:right w:val="single" w:sz="4" w:space="0" w:color="FFFFFF" w:themeColor="background2"/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72B0D2" w:themeFill="accent6"/>
      </w:tcPr>
    </w:tblStylePr>
    <w:tblStylePr w:type="lastCol">
      <w:pPr>
        <w:wordWrap/>
        <w:jc w:val="right"/>
      </w:pPr>
      <w:rPr>
        <w:rFonts w:ascii="Calibri" w:hAnsi="Calibri"/>
        <w:color w:val="0B253F" w:themeColor="accent1"/>
        <w:sz w:val="22"/>
      </w:rPr>
      <w:tblPr/>
      <w:tcPr>
        <w:tcBorders>
          <w:top w:val="single" w:sz="4" w:space="0" w:color="FFFFFF" w:themeColor="background2"/>
          <w:left w:val="single" w:sz="4" w:space="0" w:color="FFFFFF" w:themeColor="background2"/>
          <w:bottom w:val="single" w:sz="4" w:space="0" w:color="FFFFFF" w:themeColor="background2"/>
          <w:right w:val="single" w:sz="4" w:space="0" w:color="FFFFFF" w:themeColor="background2"/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DEDEDE" w:themeFill="background1" w:themeFillShade="F2"/>
      </w:tcPr>
    </w:tblStylePr>
    <w:tblStylePr w:type="band1Vert">
      <w:pPr>
        <w:wordWrap/>
        <w:jc w:val="right"/>
      </w:pPr>
      <w:rPr>
        <w:rFonts w:ascii="Calibri" w:hAnsi="Calibri"/>
        <w:color w:val="0B253F" w:themeColor="accent1"/>
        <w:sz w:val="22"/>
      </w:rPr>
      <w:tblPr/>
      <w:tcPr>
        <w:tcBorders>
          <w:top w:val="single" w:sz="4" w:space="0" w:color="FFFFFF" w:themeColor="background2"/>
          <w:left w:val="single" w:sz="4" w:space="0" w:color="FFFFFF" w:themeColor="background2"/>
          <w:bottom w:val="single" w:sz="4" w:space="0" w:color="FFFFFF" w:themeColor="background2"/>
          <w:right w:val="single" w:sz="4" w:space="0" w:color="FFFFFF" w:themeColor="background2"/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396691" w:themeFill="accent4"/>
      </w:tcPr>
    </w:tblStylePr>
    <w:tblStylePr w:type="band2Vert">
      <w:pPr>
        <w:wordWrap/>
        <w:jc w:val="right"/>
      </w:pPr>
      <w:rPr>
        <w:rFonts w:ascii="Calibri" w:hAnsi="Calibri"/>
        <w:color w:val="0B253F" w:themeColor="accent1"/>
        <w:sz w:val="22"/>
      </w:rPr>
      <w:tblPr/>
      <w:tcPr>
        <w:tcBorders>
          <w:top w:val="single" w:sz="4" w:space="0" w:color="FFFFFF" w:themeColor="background2"/>
          <w:left w:val="single" w:sz="4" w:space="0" w:color="FFFFFF" w:themeColor="background2"/>
          <w:bottom w:val="single" w:sz="4" w:space="0" w:color="FFFFFF" w:themeColor="background2"/>
          <w:right w:val="single" w:sz="4" w:space="0" w:color="FFFFFF" w:themeColor="background2"/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72B0D2" w:themeFill="accent6"/>
      </w:tcPr>
    </w:tblStylePr>
    <w:tblStylePr w:type="band1Horz">
      <w:rPr>
        <w:rFonts w:ascii="Calibri" w:hAnsi="Calibri"/>
        <w:color w:val="0B253F" w:themeColor="accent1"/>
        <w:sz w:val="22"/>
      </w:rPr>
      <w:tblPr/>
      <w:tcPr>
        <w:tcBorders>
          <w:top w:val="single" w:sz="4" w:space="0" w:color="FFFFFF" w:themeColor="background2"/>
          <w:left w:val="single" w:sz="4" w:space="0" w:color="FFFFFF" w:themeColor="background2"/>
          <w:bottom w:val="single" w:sz="4" w:space="0" w:color="FFFFFF" w:themeColor="background2"/>
          <w:right w:val="single" w:sz="4" w:space="0" w:color="FFFFFF" w:themeColor="background2"/>
          <w:insideH w:val="single" w:sz="4" w:space="0" w:color="FFFFFF" w:themeColor="background2"/>
          <w:insideV w:val="single" w:sz="4" w:space="0" w:color="FFFFFF" w:themeColor="background2"/>
        </w:tcBorders>
      </w:tcPr>
    </w:tblStylePr>
    <w:tblStylePr w:type="band2Horz">
      <w:rPr>
        <w:rFonts w:ascii="Calibri" w:hAnsi="Calibri"/>
        <w:color w:val="0B253F" w:themeColor="accent1"/>
        <w:sz w:val="22"/>
      </w:rPr>
      <w:tblPr/>
      <w:tcPr>
        <w:tcBorders>
          <w:top w:val="single" w:sz="4" w:space="0" w:color="FFFFFF" w:themeColor="background2"/>
          <w:left w:val="single" w:sz="4" w:space="0" w:color="FFFFFF" w:themeColor="background2"/>
          <w:bottom w:val="single" w:sz="4" w:space="0" w:color="FFFFFF" w:themeColor="background2"/>
          <w:right w:val="single" w:sz="4" w:space="0" w:color="FFFFFF" w:themeColor="background2"/>
          <w:insideH w:val="single" w:sz="4" w:space="0" w:color="FFFFFF" w:themeColor="background2"/>
          <w:insideV w:val="single" w:sz="4" w:space="0" w:color="FFFFFF" w:themeColor="background2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s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ListParagraph">
    <w:name w:val="List Paragraph"/>
    <w:basedOn w:val="Normal"/>
    <w:link w:val="ListParagraphChar"/>
    <w:uiPriority w:val="34"/>
    <w:qFormat/>
    <w:rsid w:val="00713528"/>
    <w:pPr>
      <w:spacing w:line="240" w:lineRule="auto"/>
      <w:ind w:left="720"/>
      <w:contextualSpacing/>
      <w:jc w:val="both"/>
    </w:pPr>
    <w:rPr>
      <w:rFonts w:eastAsia="Times New Roman" w:cs="Times New Roman"/>
      <w:szCs w:val="24"/>
      <w:lang w:val="en-AU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13528"/>
    <w:pPr>
      <w:spacing w:line="240" w:lineRule="auto"/>
      <w:jc w:val="both"/>
    </w:pPr>
    <w:rPr>
      <w:rFonts w:eastAsia="Times New Roman" w:cs="Times New Roman"/>
      <w:sz w:val="20"/>
      <w:szCs w:val="20"/>
      <w:lang w:val="en-AU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13528"/>
    <w:rPr>
      <w:rFonts w:eastAsia="Times New Roman" w:cs="Times New Roman"/>
      <w:sz w:val="20"/>
      <w:szCs w:val="20"/>
      <w:lang w:val="en-AU"/>
    </w:rPr>
  </w:style>
  <w:style w:type="character" w:styleId="FootnoteReference">
    <w:name w:val="footnote reference"/>
    <w:basedOn w:val="DefaultParagraphFont"/>
    <w:uiPriority w:val="99"/>
    <w:semiHidden/>
    <w:unhideWhenUsed/>
    <w:rsid w:val="00713528"/>
    <w:rPr>
      <w:vertAlign w:val="superscript"/>
    </w:rPr>
  </w:style>
  <w:style w:type="table" w:styleId="GridTable1Light-Accent2">
    <w:name w:val="Grid Table 1 Light Accent 2"/>
    <w:basedOn w:val="TableNormal"/>
    <w:uiPriority w:val="46"/>
    <w:rsid w:val="00713528"/>
    <w:pPr>
      <w:spacing w:line="240" w:lineRule="auto"/>
    </w:pPr>
    <w:rPr>
      <w:lang w:val="en-AU"/>
    </w:rPr>
    <w:tblPr>
      <w:tblStyleRowBandSize w:val="1"/>
      <w:tblStyleColBandSize w:val="1"/>
      <w:tblBorders>
        <w:top w:val="single" w:sz="4" w:space="0" w:color="E4E4E5" w:themeColor="accent2" w:themeTint="66"/>
        <w:left w:val="single" w:sz="4" w:space="0" w:color="E4E4E5" w:themeColor="accent2" w:themeTint="66"/>
        <w:bottom w:val="single" w:sz="4" w:space="0" w:color="E4E4E5" w:themeColor="accent2" w:themeTint="66"/>
        <w:right w:val="single" w:sz="4" w:space="0" w:color="E4E4E5" w:themeColor="accent2" w:themeTint="66"/>
        <w:insideH w:val="single" w:sz="4" w:space="0" w:color="E4E4E5" w:themeColor="accent2" w:themeTint="66"/>
        <w:insideV w:val="single" w:sz="4" w:space="0" w:color="E4E4E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6D7D9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6D7D9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35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3528"/>
    <w:rPr>
      <w:rFonts w:eastAsia="Times New Roman" w:cs="Times New Roman"/>
      <w:b/>
      <w:bCs/>
      <w:sz w:val="20"/>
      <w:szCs w:val="20"/>
      <w:lang w:val="en-AU"/>
    </w:rPr>
  </w:style>
  <w:style w:type="character" w:customStyle="1" w:styleId="L2NormalChar">
    <w:name w:val="L2 Normal Char"/>
    <w:basedOn w:val="DefaultParagraphFont"/>
    <w:link w:val="L2Normal"/>
    <w:locked/>
    <w:rsid w:val="00713528"/>
  </w:style>
  <w:style w:type="paragraph" w:customStyle="1" w:styleId="L2Normal">
    <w:name w:val="L2 Normal"/>
    <w:basedOn w:val="Normal"/>
    <w:link w:val="L2NormalChar"/>
    <w:rsid w:val="00713528"/>
    <w:pPr>
      <w:spacing w:after="120" w:line="240" w:lineRule="auto"/>
      <w:ind w:left="1134"/>
    </w:pPr>
  </w:style>
  <w:style w:type="character" w:customStyle="1" w:styleId="lstextview">
    <w:name w:val="lstextview"/>
    <w:basedOn w:val="DefaultParagraphFont"/>
    <w:rsid w:val="00713528"/>
  </w:style>
  <w:style w:type="table" w:styleId="TableGridLight">
    <w:name w:val="Grid Table Light"/>
    <w:basedOn w:val="TableNormal"/>
    <w:uiPriority w:val="40"/>
    <w:rsid w:val="00713528"/>
    <w:pPr>
      <w:spacing w:line="240" w:lineRule="auto"/>
    </w:pPr>
    <w:rPr>
      <w:lang w:val="en-AU"/>
    </w:rPr>
    <w:tblPr>
      <w:tblBorders>
        <w:top w:val="single" w:sz="4" w:space="0" w:color="AFAFAF" w:themeColor="background1" w:themeShade="BF"/>
        <w:left w:val="single" w:sz="4" w:space="0" w:color="AFAFAF" w:themeColor="background1" w:themeShade="BF"/>
        <w:bottom w:val="single" w:sz="4" w:space="0" w:color="AFAFAF" w:themeColor="background1" w:themeShade="BF"/>
        <w:right w:val="single" w:sz="4" w:space="0" w:color="AFAFAF" w:themeColor="background1" w:themeShade="BF"/>
        <w:insideH w:val="single" w:sz="4" w:space="0" w:color="AFAFAF" w:themeColor="background1" w:themeShade="BF"/>
        <w:insideV w:val="single" w:sz="4" w:space="0" w:color="AFAFAF" w:themeColor="background1" w:themeShade="BF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510EAF"/>
    <w:rPr>
      <w:color w:val="605E5C"/>
      <w:shd w:val="clear" w:color="auto" w:fill="E1DFDD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F66467"/>
    <w:rPr>
      <w:rFonts w:eastAsia="Times New Roman" w:cs="Times New Roman"/>
      <w:szCs w:val="24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586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642489">
          <w:marLeft w:val="547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utilities.etsa.net.au\orgdata\Data\OrganisationData\Templates\EU%20Office%202007\SAPN\SAPN%20Template%2017.dotx" TargetMode="External"/></Relationships>
</file>

<file path=word/theme/theme1.xml><?xml version="1.0" encoding="utf-8"?>
<a:theme xmlns:a="http://schemas.openxmlformats.org/drawingml/2006/main" name="SAPN 17">
  <a:themeElements>
    <a:clrScheme name="SAPN 17">
      <a:dk1>
        <a:srgbClr val="525252"/>
      </a:dk1>
      <a:lt1>
        <a:srgbClr val="EAEAEA"/>
      </a:lt1>
      <a:dk2>
        <a:srgbClr val="FA780A"/>
      </a:dk2>
      <a:lt2>
        <a:srgbClr val="FFFFFF"/>
      </a:lt2>
      <a:accent1>
        <a:srgbClr val="0B253F"/>
      </a:accent1>
      <a:accent2>
        <a:srgbClr val="BCBEC0"/>
      </a:accent2>
      <a:accent3>
        <a:srgbClr val="F15A22"/>
      </a:accent3>
      <a:accent4>
        <a:srgbClr val="396691"/>
      </a:accent4>
      <a:accent5>
        <a:srgbClr val="FAA61A"/>
      </a:accent5>
      <a:accent6>
        <a:srgbClr val="72B0D2"/>
      </a:accent6>
      <a:hlink>
        <a:srgbClr val="FA780A"/>
      </a:hlink>
      <a:folHlink>
        <a:srgbClr val="F15A22"/>
      </a:folHlink>
    </a:clrScheme>
    <a:fontScheme name="SAPN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SAPN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APN 17" id="{8721FD16-B4B0-4262-A8A4-9AFB85E96746}" vid="{688FEBE7-6623-4086-8F11-AB6995DB7394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0D5C1BD8F0384C8D0AA53BE1F0ED94" ma:contentTypeVersion="23" ma:contentTypeDescription="Create a new document." ma:contentTypeScope="" ma:versionID="a604fc834a077033d3d89093814f16a4">
  <xsd:schema xmlns:xsd="http://www.w3.org/2001/XMLSchema" xmlns:xs="http://www.w3.org/2001/XMLSchema" xmlns:p="http://schemas.microsoft.com/office/2006/metadata/properties" xmlns:ns1="http://schemas.microsoft.com/sharepoint/v3" xmlns:ns2="5dec1ff2-02fd-4b85-89fe-f4fd4300a9ea" xmlns:ns3="72e18ba8-6c7a-4122-bf1a-9d1628621167" targetNamespace="http://schemas.microsoft.com/office/2006/metadata/properties" ma:root="true" ma:fieldsID="5e3ce8f22c7b5eb9cb149f3c20acc98c" ns1:_="" ns2:_="" ns3:_="">
    <xsd:import namespace="http://schemas.microsoft.com/sharepoint/v3"/>
    <xsd:import namespace="5dec1ff2-02fd-4b85-89fe-f4fd4300a9ea"/>
    <xsd:import namespace="72e18ba8-6c7a-4122-bf1a-9d162862116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Article_x0020_published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Comment" minOccurs="0"/>
                <xsd:element ref="ns2:MediaServiceObjectDetectorVersions" minOccurs="0"/>
                <xsd:element ref="ns2:MediaServiceSearchProperties" minOccurs="0"/>
                <xsd:element ref="ns2:Complete" minOccurs="0"/>
                <xsd:element ref="ns1:StartDate" minOccurs="0"/>
                <xsd:element ref="ns1:DateComple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StartDate" ma:index="29" nillable="true" ma:displayName="Start Date" ma:default="[today]" ma:format="DateOnly" ma:internalName="StartDate">
      <xsd:simpleType>
        <xsd:restriction base="dms:DateTime"/>
      </xsd:simpleType>
    </xsd:element>
    <xsd:element name="DateCompleted" ma:index="30" nillable="true" ma:displayName="Date Completed" ma:format="DateOnly" ma:internalName="DateCompleted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ec1ff2-02fd-4b85-89fe-f4fd4300a9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Article_x0020_published" ma:index="20" nillable="true" ma:displayName="Article published" ma:default="Enter Choice #1" ma:internalName="Article_x0020_published">
      <xsd:simpleType>
        <xsd:restriction base="dms:Unknown">
          <xsd:enumeration value="Enter Choice #1"/>
          <xsd:enumeration value="Enter Choice #2"/>
          <xsd:enumeration value="Enter Choice #3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a3fa0c65-e2e5-4f28-bda6-cd98279e42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Comment" ma:index="25" nillable="true" ma:displayName="Comment" ma:format="Dropdown" ma:internalName="Comment">
      <xsd:simpleType>
        <xsd:restriction base="dms:Text">
          <xsd:maxLength value="255"/>
        </xsd:restriction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Complete" ma:index="28" nillable="true" ma:displayName="Complete" ma:format="Dropdown" ma:internalName="Complete">
      <xsd:simpleType>
        <xsd:restriction base="dms:Choice">
          <xsd:enumeration value="Complete"/>
          <xsd:enumeration value="Working on"/>
          <xsd:enumeration value="Not started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e18ba8-6c7a-4122-bf1a-9d162862116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554f987b-5045-44d9-a627-cb46179ea523}" ma:internalName="TaxCatchAll" ma:showField="CatchAllData" ma:web="72e18ba8-6c7a-4122-bf1a-9d162862116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Completed xmlns="http://schemas.microsoft.com/sharepoint/v3" xsi:nil="true"/>
    <Complete xmlns="5dec1ff2-02fd-4b85-89fe-f4fd4300a9ea" xsi:nil="true"/>
    <lcf76f155ced4ddcb4097134ff3c332f xmlns="5dec1ff2-02fd-4b85-89fe-f4fd4300a9ea">
      <Terms xmlns="http://schemas.microsoft.com/office/infopath/2007/PartnerControls"/>
    </lcf76f155ced4ddcb4097134ff3c332f>
    <Comment xmlns="5dec1ff2-02fd-4b85-89fe-f4fd4300a9ea" xsi:nil="true"/>
    <StartDate xmlns="http://schemas.microsoft.com/sharepoint/v3">2024-03-27T07:48:33+00:00</StartDate>
    <TaxCatchAll xmlns="72e18ba8-6c7a-4122-bf1a-9d1628621167" xsi:nil="true"/>
    <Article_x0020_published xmlns="5dec1ff2-02fd-4b85-89fe-f4fd4300a9ea">Enter Choice #1</Article_x0020_published>
  </documentManagement>
</p:properties>
</file>

<file path=customXml/itemProps1.xml><?xml version="1.0" encoding="utf-8"?>
<ds:datastoreItem xmlns:ds="http://schemas.openxmlformats.org/officeDocument/2006/customXml" ds:itemID="{4421E08E-B519-4935-A4CD-F5C7241D9F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75AA23-2D80-4D52-9272-AA8B7F5D2A53}"/>
</file>

<file path=customXml/itemProps3.xml><?xml version="1.0" encoding="utf-8"?>
<ds:datastoreItem xmlns:ds="http://schemas.openxmlformats.org/officeDocument/2006/customXml" ds:itemID="{6B516EF7-5119-45C3-88EE-D88E91421F59}"/>
</file>

<file path=customXml/itemProps4.xml><?xml version="1.0" encoding="utf-8"?>
<ds:datastoreItem xmlns:ds="http://schemas.openxmlformats.org/officeDocument/2006/customXml" ds:itemID="{EA811BD0-AB30-4DFE-A51B-6146D1A0F680}"/>
</file>

<file path=docProps/app.xml><?xml version="1.0" encoding="utf-8"?>
<Properties xmlns="http://schemas.openxmlformats.org/officeDocument/2006/extended-properties" xmlns:vt="http://schemas.openxmlformats.org/officeDocument/2006/docPropsVTypes">
  <Template>SAPN Template 17</Template>
  <TotalTime>3653</TotalTime>
  <Pages>7</Pages>
  <Words>1114</Words>
  <Characters>6352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Document Title</vt:lpstr>
    </vt:vector>
  </TitlesOfParts>
  <Company>SA Power Networks</Company>
  <LinksUpToDate>false</LinksUpToDate>
  <CharactersWithSpaces>7452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 Title</dc:title>
  <dc:subject>Project Name, Customer Name</dc:subject>
  <dc:creator>Josip Ivka</dc:creator>
  <cp:keywords/>
  <dc:description>Internal Use Only</dc:description>
  <cp:lastModifiedBy>Victor Ho</cp:lastModifiedBy>
  <cp:revision>154</cp:revision>
  <dcterms:created xsi:type="dcterms:W3CDTF">2020-11-19T04:23:00Z</dcterms:created>
  <dcterms:modified xsi:type="dcterms:W3CDTF">2022-03-08T00:51:00Z</dcterms:modified>
  <cp:contentStatus>Version 1.0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0x010100AF0D5C1BD8F0384C8D0AA53BE1F0ED94</vt:lpwstr>
  </property>
</Properties>
</file>